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622A" w14:textId="77777777" w:rsidR="00FF5464" w:rsidRPr="00FF5464" w:rsidRDefault="00FF5464" w:rsidP="00FF5464">
      <w:pPr>
        <w:jc w:val="center"/>
        <w:rPr>
          <w:rFonts w:ascii="Times New Roman" w:hAnsi="Times New Roman" w:cs="Times New Roman"/>
          <w:b/>
          <w:bCs/>
          <w:sz w:val="24"/>
          <w:szCs w:val="24"/>
          <w:u w:val="single"/>
        </w:rPr>
      </w:pPr>
      <w:r w:rsidRPr="00FF5464">
        <w:rPr>
          <w:rFonts w:ascii="Times New Roman" w:hAnsi="Times New Roman" w:cs="Times New Roman"/>
          <w:b/>
          <w:bCs/>
          <w:sz w:val="24"/>
          <w:szCs w:val="24"/>
          <w:u w:val="single"/>
        </w:rPr>
        <w:t xml:space="preserve">Комунальне некомерційне підприємство «Міська клінічна лікарня №14 </w:t>
      </w:r>
      <w:proofErr w:type="spellStart"/>
      <w:r w:rsidRPr="00FF5464">
        <w:rPr>
          <w:rFonts w:ascii="Times New Roman" w:hAnsi="Times New Roman" w:cs="Times New Roman"/>
          <w:b/>
          <w:bCs/>
          <w:sz w:val="24"/>
          <w:szCs w:val="24"/>
          <w:u w:val="single"/>
        </w:rPr>
        <w:t>ім.проф.Л.Л.Гіршмана</w:t>
      </w:r>
      <w:proofErr w:type="spellEnd"/>
      <w:r w:rsidRPr="00FF5464">
        <w:rPr>
          <w:rFonts w:ascii="Times New Roman" w:hAnsi="Times New Roman" w:cs="Times New Roman"/>
          <w:b/>
          <w:bCs/>
          <w:sz w:val="24"/>
          <w:szCs w:val="24"/>
          <w:u w:val="single"/>
        </w:rPr>
        <w:t>» Харківської міської ради</w:t>
      </w:r>
    </w:p>
    <w:p w14:paraId="5E343A39" w14:textId="3F239472"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 xml:space="preserve"> 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w:t>
      </w:r>
      <w:r w:rsidR="00843EE2">
        <w:rPr>
          <w:rFonts w:ascii="Times New Roman" w:hAnsi="Times New Roman" w:cs="Times New Roman"/>
          <w:sz w:val="24"/>
          <w:szCs w:val="24"/>
        </w:rPr>
        <w:t xml:space="preserve"> (з особливостями)</w:t>
      </w:r>
      <w:r w:rsidRPr="00FF5464">
        <w:rPr>
          <w:rFonts w:ascii="Times New Roman" w:hAnsi="Times New Roman" w:cs="Times New Roman"/>
          <w:sz w:val="24"/>
          <w:szCs w:val="24"/>
        </w:rPr>
        <w:t>, початок проведення процедури</w:t>
      </w:r>
      <w:r w:rsidR="00843EE2">
        <w:rPr>
          <w:rFonts w:ascii="Times New Roman" w:hAnsi="Times New Roman" w:cs="Times New Roman"/>
          <w:sz w:val="24"/>
          <w:szCs w:val="24"/>
        </w:rPr>
        <w:t xml:space="preserve"> квітень </w:t>
      </w:r>
      <w:r w:rsidRPr="00FF5464">
        <w:rPr>
          <w:rFonts w:ascii="Times New Roman" w:hAnsi="Times New Roman" w:cs="Times New Roman"/>
          <w:sz w:val="24"/>
          <w:szCs w:val="24"/>
        </w:rPr>
        <w:t>202</w:t>
      </w:r>
      <w:r>
        <w:rPr>
          <w:rFonts w:ascii="Times New Roman" w:hAnsi="Times New Roman" w:cs="Times New Roman"/>
          <w:sz w:val="24"/>
          <w:szCs w:val="24"/>
        </w:rPr>
        <w:t>3</w:t>
      </w:r>
      <w:r w:rsidRPr="00FF5464">
        <w:rPr>
          <w:rFonts w:ascii="Times New Roman" w:hAnsi="Times New Roman" w:cs="Times New Roman"/>
          <w:sz w:val="24"/>
          <w:szCs w:val="24"/>
        </w:rPr>
        <w:t xml:space="preserve"> року </w:t>
      </w:r>
    </w:p>
    <w:p w14:paraId="72125E91" w14:textId="2F2E753D"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r>
        <w:rPr>
          <w:rFonts w:ascii="Times New Roman" w:hAnsi="Times New Roman" w:cs="Times New Roman"/>
          <w:sz w:val="24"/>
          <w:szCs w:val="24"/>
        </w:rPr>
        <w:t>:</w:t>
      </w:r>
    </w:p>
    <w:p w14:paraId="0247138B" w14:textId="2F9BA353" w:rsidR="00FF5464" w:rsidRDefault="00FF5464" w:rsidP="00FF5464">
      <w:pPr>
        <w:pBdr>
          <w:top w:val="nil"/>
          <w:left w:val="nil"/>
          <w:bottom w:val="nil"/>
          <w:right w:val="nil"/>
          <w:between w:val="nil"/>
        </w:pBd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 xml:space="preserve">1.Предмет закупівлі - </w:t>
      </w:r>
      <w:r w:rsidR="00843EE2" w:rsidRPr="002F25AE">
        <w:rPr>
          <w:rFonts w:ascii="Times New Roman" w:hAnsi="Times New Roman" w:cs="Times New Roman"/>
          <w:b/>
          <w:sz w:val="24"/>
          <w:szCs w:val="24"/>
        </w:rPr>
        <w:t>ДК 021:2015 - 33600000-6 Фармацевтична продукція</w:t>
      </w:r>
      <w:r w:rsidR="00843EE2">
        <w:rPr>
          <w:rFonts w:ascii="Times New Roman" w:hAnsi="Times New Roman" w:cs="Times New Roman"/>
          <w:b/>
          <w:sz w:val="24"/>
          <w:szCs w:val="24"/>
        </w:rPr>
        <w:t xml:space="preserve"> (</w:t>
      </w:r>
      <w:proofErr w:type="spellStart"/>
      <w:r w:rsidR="00843EE2" w:rsidRPr="00573ADD">
        <w:rPr>
          <w:rFonts w:ascii="Times New Roman" w:hAnsi="Times New Roman" w:cs="Times New Roman"/>
          <w:b/>
          <w:sz w:val="24"/>
          <w:szCs w:val="24"/>
        </w:rPr>
        <w:t>Інфузійні</w:t>
      </w:r>
      <w:proofErr w:type="spellEnd"/>
      <w:r w:rsidR="00843EE2" w:rsidRPr="00573ADD">
        <w:rPr>
          <w:rFonts w:ascii="Times New Roman" w:hAnsi="Times New Roman" w:cs="Times New Roman"/>
          <w:b/>
          <w:sz w:val="24"/>
          <w:szCs w:val="24"/>
        </w:rPr>
        <w:t xml:space="preserve"> розчини</w:t>
      </w:r>
      <w:r w:rsidR="00843EE2">
        <w:rPr>
          <w:rFonts w:ascii="Times New Roman" w:hAnsi="Times New Roman" w:cs="Times New Roman"/>
          <w:b/>
          <w:sz w:val="24"/>
          <w:szCs w:val="24"/>
        </w:rPr>
        <w:t xml:space="preserve">: </w:t>
      </w:r>
      <w:r w:rsidR="00843EE2" w:rsidRPr="002F25AE">
        <w:rPr>
          <w:rFonts w:ascii="Times New Roman" w:hAnsi="Times New Roman" w:cs="Times New Roman"/>
          <w:bCs/>
          <w:sz w:val="24"/>
          <w:szCs w:val="24"/>
        </w:rPr>
        <w:t>(МАНІТ (</w:t>
      </w:r>
      <w:proofErr w:type="spellStart"/>
      <w:r w:rsidR="00843EE2" w:rsidRPr="002F25AE">
        <w:rPr>
          <w:rFonts w:ascii="Times New Roman" w:hAnsi="Times New Roman" w:cs="Times New Roman"/>
          <w:bCs/>
          <w:sz w:val="24"/>
          <w:szCs w:val="24"/>
        </w:rPr>
        <w:t>Mannitol</w:t>
      </w:r>
      <w:proofErr w:type="spellEnd"/>
      <w:r w:rsidR="00843EE2" w:rsidRPr="002F25AE">
        <w:rPr>
          <w:rFonts w:ascii="Times New Roman" w:hAnsi="Times New Roman" w:cs="Times New Roman"/>
          <w:bCs/>
          <w:sz w:val="24"/>
          <w:szCs w:val="24"/>
        </w:rPr>
        <w:t xml:space="preserve">) </w:t>
      </w:r>
      <w:r w:rsidR="00843EE2" w:rsidRPr="002F25AE">
        <w:rPr>
          <w:rFonts w:ascii="Times New Roman" w:eastAsia="Calibri" w:hAnsi="Times New Roman" w:cs="Times New Roman"/>
          <w:bCs/>
          <w:sz w:val="24"/>
          <w:szCs w:val="24"/>
        </w:rPr>
        <w:t xml:space="preserve">код ДК 021:2015: 33692100-8 </w:t>
      </w:r>
      <w:proofErr w:type="spellStart"/>
      <w:r w:rsidR="00843EE2" w:rsidRPr="002F25AE">
        <w:rPr>
          <w:rFonts w:ascii="Times New Roman" w:eastAsia="Calibri" w:hAnsi="Times New Roman" w:cs="Times New Roman"/>
          <w:bCs/>
          <w:sz w:val="24"/>
          <w:szCs w:val="24"/>
        </w:rPr>
        <w:t>Інфузійні</w:t>
      </w:r>
      <w:proofErr w:type="spellEnd"/>
      <w:r w:rsidR="00843EE2" w:rsidRPr="002F25AE">
        <w:rPr>
          <w:rFonts w:ascii="Times New Roman" w:eastAsia="Calibri" w:hAnsi="Times New Roman" w:cs="Times New Roman"/>
          <w:bCs/>
          <w:sz w:val="24"/>
          <w:szCs w:val="24"/>
        </w:rPr>
        <w:t xml:space="preserve"> розчини</w:t>
      </w:r>
      <w:r w:rsidR="00843EE2" w:rsidRPr="002F25AE">
        <w:rPr>
          <w:rFonts w:ascii="Times New Roman" w:hAnsi="Times New Roman" w:cs="Times New Roman"/>
          <w:bCs/>
          <w:sz w:val="24"/>
          <w:szCs w:val="24"/>
        </w:rPr>
        <w:t>;</w:t>
      </w:r>
      <w:r w:rsidR="00843EE2">
        <w:rPr>
          <w:rFonts w:ascii="Times New Roman" w:hAnsi="Times New Roman" w:cs="Times New Roman"/>
          <w:bCs/>
          <w:sz w:val="24"/>
          <w:szCs w:val="24"/>
        </w:rPr>
        <w:t xml:space="preserve"> </w:t>
      </w:r>
      <w:r w:rsidR="00843EE2" w:rsidRPr="002F25AE">
        <w:rPr>
          <w:rFonts w:ascii="Times New Roman" w:hAnsi="Times New Roman" w:cs="Times New Roman"/>
          <w:bCs/>
          <w:sz w:val="24"/>
          <w:szCs w:val="24"/>
        </w:rPr>
        <w:t>РОЗЧИН РІНГЕРА (</w:t>
      </w:r>
      <w:proofErr w:type="spellStart"/>
      <w:r w:rsidR="00843EE2" w:rsidRPr="002F25AE">
        <w:rPr>
          <w:rFonts w:ascii="Times New Roman" w:hAnsi="Times New Roman" w:cs="Times New Roman"/>
          <w:bCs/>
          <w:sz w:val="24"/>
          <w:szCs w:val="24"/>
        </w:rPr>
        <w:t>Electrolytes</w:t>
      </w:r>
      <w:proofErr w:type="spellEnd"/>
      <w:r w:rsidR="00843EE2" w:rsidRPr="002F25AE">
        <w:rPr>
          <w:rFonts w:ascii="Times New Roman" w:hAnsi="Times New Roman" w:cs="Times New Roman"/>
          <w:bCs/>
          <w:sz w:val="24"/>
          <w:szCs w:val="24"/>
        </w:rPr>
        <w:t>)</w:t>
      </w:r>
      <w:r w:rsidR="00843EE2" w:rsidRPr="002F25AE">
        <w:rPr>
          <w:rFonts w:ascii="Times New Roman" w:eastAsia="Times New Roman" w:hAnsi="Times New Roman" w:cs="Times New Roman"/>
          <w:bCs/>
          <w:sz w:val="18"/>
          <w:szCs w:val="18"/>
          <w:lang w:eastAsia="ru-RU"/>
        </w:rPr>
        <w:t xml:space="preserve"> </w:t>
      </w:r>
      <w:r w:rsidR="00843EE2" w:rsidRPr="002F25AE">
        <w:rPr>
          <w:rFonts w:ascii="Times New Roman" w:eastAsia="Calibri" w:hAnsi="Times New Roman" w:cs="Times New Roman"/>
          <w:bCs/>
          <w:sz w:val="24"/>
          <w:szCs w:val="24"/>
        </w:rPr>
        <w:t xml:space="preserve">код ДК 021:2015: 33621400-3 Кровозамінники та </w:t>
      </w:r>
      <w:proofErr w:type="spellStart"/>
      <w:r w:rsidR="00843EE2" w:rsidRPr="002F25AE">
        <w:rPr>
          <w:rFonts w:ascii="Times New Roman" w:eastAsia="Calibri" w:hAnsi="Times New Roman" w:cs="Times New Roman"/>
          <w:bCs/>
          <w:sz w:val="24"/>
          <w:szCs w:val="24"/>
        </w:rPr>
        <w:t>перфузійні</w:t>
      </w:r>
      <w:proofErr w:type="spellEnd"/>
      <w:r w:rsidR="00843EE2" w:rsidRPr="002F25AE">
        <w:rPr>
          <w:rFonts w:ascii="Times New Roman" w:eastAsia="Calibri" w:hAnsi="Times New Roman" w:cs="Times New Roman"/>
          <w:bCs/>
          <w:sz w:val="24"/>
          <w:szCs w:val="24"/>
        </w:rPr>
        <w:t xml:space="preserve"> розчини;</w:t>
      </w:r>
      <w:r w:rsidR="00843EE2">
        <w:rPr>
          <w:rFonts w:ascii="Times New Roman" w:eastAsia="Calibri" w:hAnsi="Times New Roman" w:cs="Times New Roman"/>
          <w:bCs/>
          <w:sz w:val="24"/>
          <w:szCs w:val="24"/>
        </w:rPr>
        <w:t xml:space="preserve"> </w:t>
      </w:r>
      <w:r w:rsidR="00843EE2" w:rsidRPr="002F25AE">
        <w:rPr>
          <w:rFonts w:ascii="Times New Roman" w:eastAsia="Calibri" w:hAnsi="Times New Roman" w:cs="Times New Roman"/>
          <w:bCs/>
          <w:sz w:val="24"/>
          <w:szCs w:val="24"/>
        </w:rPr>
        <w:t>МЕТРОНІДАЗОЛ (</w:t>
      </w:r>
      <w:proofErr w:type="spellStart"/>
      <w:r w:rsidR="00843EE2" w:rsidRPr="002F25AE">
        <w:rPr>
          <w:rFonts w:ascii="Times New Roman" w:eastAsia="Calibri" w:hAnsi="Times New Roman" w:cs="Times New Roman"/>
          <w:bCs/>
          <w:sz w:val="24"/>
          <w:szCs w:val="24"/>
        </w:rPr>
        <w:t>Metronidazole</w:t>
      </w:r>
      <w:proofErr w:type="spellEnd"/>
      <w:r w:rsidR="00843EE2" w:rsidRPr="002F25AE">
        <w:rPr>
          <w:rFonts w:ascii="Times New Roman" w:eastAsia="Calibri" w:hAnsi="Times New Roman" w:cs="Times New Roman"/>
          <w:bCs/>
          <w:sz w:val="24"/>
          <w:szCs w:val="24"/>
        </w:rPr>
        <w:t>)</w:t>
      </w:r>
      <w:r w:rsidR="00843EE2">
        <w:rPr>
          <w:rFonts w:ascii="Times New Roman" w:eastAsia="Calibri" w:hAnsi="Times New Roman" w:cs="Times New Roman"/>
          <w:bCs/>
          <w:sz w:val="24"/>
          <w:szCs w:val="24"/>
        </w:rPr>
        <w:t xml:space="preserve"> </w:t>
      </w:r>
      <w:r w:rsidR="00843EE2" w:rsidRPr="002F25AE">
        <w:rPr>
          <w:rFonts w:ascii="Times New Roman" w:eastAsia="Calibri" w:hAnsi="Times New Roman" w:cs="Times New Roman"/>
          <w:bCs/>
          <w:sz w:val="24"/>
          <w:szCs w:val="24"/>
        </w:rPr>
        <w:t xml:space="preserve">код ДК 021:2015: 33691100-1 </w:t>
      </w:r>
      <w:proofErr w:type="spellStart"/>
      <w:r w:rsidR="00843EE2" w:rsidRPr="002F25AE">
        <w:rPr>
          <w:rFonts w:ascii="Times New Roman" w:eastAsia="Calibri" w:hAnsi="Times New Roman" w:cs="Times New Roman"/>
          <w:bCs/>
          <w:sz w:val="24"/>
          <w:szCs w:val="24"/>
        </w:rPr>
        <w:t>Протипротозойні</w:t>
      </w:r>
      <w:proofErr w:type="spellEnd"/>
      <w:r w:rsidR="00843EE2" w:rsidRPr="002F25AE">
        <w:rPr>
          <w:rFonts w:ascii="Times New Roman" w:eastAsia="Calibri" w:hAnsi="Times New Roman" w:cs="Times New Roman"/>
          <w:bCs/>
          <w:sz w:val="24"/>
          <w:szCs w:val="24"/>
        </w:rPr>
        <w:t xml:space="preserve"> засоби; РЕОСОРБІЛАКТ (</w:t>
      </w:r>
      <w:proofErr w:type="spellStart"/>
      <w:r w:rsidR="00843EE2" w:rsidRPr="002F25AE">
        <w:rPr>
          <w:rFonts w:ascii="Times New Roman" w:eastAsia="Calibri" w:hAnsi="Times New Roman" w:cs="Times New Roman"/>
          <w:bCs/>
          <w:sz w:val="24"/>
          <w:szCs w:val="24"/>
        </w:rPr>
        <w:t>Electrolytes</w:t>
      </w:r>
      <w:proofErr w:type="spellEnd"/>
      <w:r w:rsidR="00843EE2" w:rsidRPr="002F25AE">
        <w:rPr>
          <w:rFonts w:ascii="Times New Roman" w:eastAsia="Calibri" w:hAnsi="Times New Roman" w:cs="Times New Roman"/>
          <w:bCs/>
          <w:sz w:val="24"/>
          <w:szCs w:val="24"/>
        </w:rPr>
        <w:t xml:space="preserve"> </w:t>
      </w:r>
      <w:proofErr w:type="spellStart"/>
      <w:r w:rsidR="00843EE2" w:rsidRPr="002F25AE">
        <w:rPr>
          <w:rFonts w:ascii="Times New Roman" w:eastAsia="Calibri" w:hAnsi="Times New Roman" w:cs="Times New Roman"/>
          <w:bCs/>
          <w:sz w:val="24"/>
          <w:szCs w:val="24"/>
        </w:rPr>
        <w:t>in</w:t>
      </w:r>
      <w:proofErr w:type="spellEnd"/>
      <w:r w:rsidR="00843EE2" w:rsidRPr="002F25AE">
        <w:rPr>
          <w:rFonts w:ascii="Times New Roman" w:eastAsia="Calibri" w:hAnsi="Times New Roman" w:cs="Times New Roman"/>
          <w:bCs/>
          <w:sz w:val="24"/>
          <w:szCs w:val="24"/>
        </w:rPr>
        <w:t xml:space="preserve"> </w:t>
      </w:r>
      <w:proofErr w:type="spellStart"/>
      <w:r w:rsidR="00843EE2" w:rsidRPr="002F25AE">
        <w:rPr>
          <w:rFonts w:ascii="Times New Roman" w:eastAsia="Calibri" w:hAnsi="Times New Roman" w:cs="Times New Roman"/>
          <w:bCs/>
          <w:sz w:val="24"/>
          <w:szCs w:val="24"/>
        </w:rPr>
        <w:t>combination</w:t>
      </w:r>
      <w:proofErr w:type="spellEnd"/>
      <w:r w:rsidR="00843EE2" w:rsidRPr="002F25AE">
        <w:rPr>
          <w:rFonts w:ascii="Times New Roman" w:eastAsia="Calibri" w:hAnsi="Times New Roman" w:cs="Times New Roman"/>
          <w:bCs/>
          <w:sz w:val="24"/>
          <w:szCs w:val="24"/>
        </w:rPr>
        <w:t xml:space="preserve"> </w:t>
      </w:r>
      <w:proofErr w:type="spellStart"/>
      <w:r w:rsidR="00843EE2" w:rsidRPr="002F25AE">
        <w:rPr>
          <w:rFonts w:ascii="Times New Roman" w:eastAsia="Calibri" w:hAnsi="Times New Roman" w:cs="Times New Roman"/>
          <w:bCs/>
          <w:sz w:val="24"/>
          <w:szCs w:val="24"/>
        </w:rPr>
        <w:t>with</w:t>
      </w:r>
      <w:proofErr w:type="spellEnd"/>
      <w:r w:rsidR="00843EE2" w:rsidRPr="002F25AE">
        <w:rPr>
          <w:rFonts w:ascii="Times New Roman" w:eastAsia="Calibri" w:hAnsi="Times New Roman" w:cs="Times New Roman"/>
          <w:bCs/>
          <w:sz w:val="24"/>
          <w:szCs w:val="24"/>
        </w:rPr>
        <w:t xml:space="preserve"> </w:t>
      </w:r>
      <w:proofErr w:type="spellStart"/>
      <w:r w:rsidR="00843EE2" w:rsidRPr="002F25AE">
        <w:rPr>
          <w:rFonts w:ascii="Times New Roman" w:eastAsia="Calibri" w:hAnsi="Times New Roman" w:cs="Times New Roman"/>
          <w:bCs/>
          <w:sz w:val="24"/>
          <w:szCs w:val="24"/>
        </w:rPr>
        <w:t>other</w:t>
      </w:r>
      <w:proofErr w:type="spellEnd"/>
      <w:r w:rsidR="00843EE2" w:rsidRPr="002F25AE">
        <w:rPr>
          <w:rFonts w:ascii="Times New Roman" w:eastAsia="Calibri" w:hAnsi="Times New Roman" w:cs="Times New Roman"/>
          <w:bCs/>
          <w:sz w:val="24"/>
          <w:szCs w:val="24"/>
        </w:rPr>
        <w:t xml:space="preserve"> </w:t>
      </w:r>
      <w:proofErr w:type="spellStart"/>
      <w:r w:rsidR="00843EE2" w:rsidRPr="002F25AE">
        <w:rPr>
          <w:rFonts w:ascii="Times New Roman" w:eastAsia="Calibri" w:hAnsi="Times New Roman" w:cs="Times New Roman"/>
          <w:bCs/>
          <w:sz w:val="24"/>
          <w:szCs w:val="24"/>
        </w:rPr>
        <w:t>drugs</w:t>
      </w:r>
      <w:proofErr w:type="spellEnd"/>
      <w:r w:rsidR="00843EE2" w:rsidRPr="002F25AE">
        <w:rPr>
          <w:rFonts w:ascii="Times New Roman" w:eastAsia="Calibri" w:hAnsi="Times New Roman" w:cs="Times New Roman"/>
          <w:bCs/>
          <w:sz w:val="24"/>
          <w:szCs w:val="24"/>
        </w:rPr>
        <w:t xml:space="preserve">) код ДК 021:2015: 33621400-3 Кровозамінники та </w:t>
      </w:r>
      <w:proofErr w:type="spellStart"/>
      <w:r w:rsidR="00843EE2" w:rsidRPr="002F25AE">
        <w:rPr>
          <w:rFonts w:ascii="Times New Roman" w:eastAsia="Calibri" w:hAnsi="Times New Roman" w:cs="Times New Roman"/>
          <w:bCs/>
          <w:sz w:val="24"/>
          <w:szCs w:val="24"/>
        </w:rPr>
        <w:t>перфузійні</w:t>
      </w:r>
      <w:proofErr w:type="spellEnd"/>
      <w:r w:rsidR="00843EE2" w:rsidRPr="002F25AE">
        <w:rPr>
          <w:rFonts w:ascii="Times New Roman" w:eastAsia="Calibri" w:hAnsi="Times New Roman" w:cs="Times New Roman"/>
          <w:bCs/>
          <w:sz w:val="24"/>
          <w:szCs w:val="24"/>
        </w:rPr>
        <w:t xml:space="preserve"> розчини; </w:t>
      </w:r>
      <w:r w:rsidR="00843EE2" w:rsidRPr="002F25AE">
        <w:rPr>
          <w:rFonts w:ascii="Times New Roman" w:hAnsi="Times New Roman" w:cs="Times New Roman"/>
          <w:bCs/>
          <w:sz w:val="24"/>
          <w:szCs w:val="24"/>
        </w:rPr>
        <w:t>ЛЕВОФЛОКСАЦИН (</w:t>
      </w:r>
      <w:proofErr w:type="spellStart"/>
      <w:r w:rsidR="00843EE2" w:rsidRPr="002F25AE">
        <w:rPr>
          <w:rFonts w:ascii="Times New Roman" w:hAnsi="Times New Roman" w:cs="Times New Roman"/>
          <w:bCs/>
          <w:sz w:val="24"/>
          <w:szCs w:val="24"/>
        </w:rPr>
        <w:t>Levofloxacin</w:t>
      </w:r>
      <w:proofErr w:type="spellEnd"/>
      <w:r w:rsidR="00843EE2" w:rsidRPr="002F25AE">
        <w:rPr>
          <w:rFonts w:ascii="Times New Roman" w:hAnsi="Times New Roman" w:cs="Times New Roman"/>
          <w:bCs/>
          <w:sz w:val="24"/>
          <w:szCs w:val="24"/>
        </w:rPr>
        <w:t>)</w:t>
      </w:r>
      <w:r w:rsidR="00843EE2" w:rsidRPr="002F25AE">
        <w:rPr>
          <w:rFonts w:ascii="Times New Roman" w:eastAsia="Calibri" w:hAnsi="Times New Roman" w:cs="Times New Roman"/>
          <w:bCs/>
          <w:sz w:val="24"/>
          <w:szCs w:val="24"/>
        </w:rPr>
        <w:t xml:space="preserve"> код ДК 021:2015:33651100-9 Протибактеріальні засоби для системного застосування;</w:t>
      </w:r>
      <w:r w:rsidR="00843EE2">
        <w:rPr>
          <w:rFonts w:ascii="Times New Roman" w:eastAsia="Calibri" w:hAnsi="Times New Roman" w:cs="Times New Roman"/>
          <w:bCs/>
          <w:sz w:val="24"/>
          <w:szCs w:val="24"/>
        </w:rPr>
        <w:t xml:space="preserve"> </w:t>
      </w:r>
      <w:r w:rsidR="00843EE2" w:rsidRPr="002F25AE">
        <w:rPr>
          <w:rFonts w:ascii="Times New Roman" w:eastAsia="Calibri" w:hAnsi="Times New Roman" w:cs="Times New Roman"/>
          <w:bCs/>
          <w:sz w:val="24"/>
          <w:szCs w:val="24"/>
        </w:rPr>
        <w:t>СОДА-БУФЕР (</w:t>
      </w:r>
      <w:proofErr w:type="spellStart"/>
      <w:r w:rsidR="00843EE2" w:rsidRPr="002F25AE">
        <w:rPr>
          <w:rFonts w:ascii="Times New Roman" w:eastAsia="Calibri" w:hAnsi="Times New Roman" w:cs="Times New Roman"/>
          <w:bCs/>
          <w:sz w:val="24"/>
          <w:szCs w:val="24"/>
        </w:rPr>
        <w:t>Sodium</w:t>
      </w:r>
      <w:proofErr w:type="spellEnd"/>
      <w:r w:rsidR="00843EE2" w:rsidRPr="002F25AE">
        <w:rPr>
          <w:rFonts w:ascii="Times New Roman" w:eastAsia="Calibri" w:hAnsi="Times New Roman" w:cs="Times New Roman"/>
          <w:bCs/>
          <w:sz w:val="24"/>
          <w:szCs w:val="24"/>
        </w:rPr>
        <w:t xml:space="preserve"> </w:t>
      </w:r>
      <w:proofErr w:type="spellStart"/>
      <w:r w:rsidR="00843EE2" w:rsidRPr="002F25AE">
        <w:rPr>
          <w:rFonts w:ascii="Times New Roman" w:eastAsia="Calibri" w:hAnsi="Times New Roman" w:cs="Times New Roman"/>
          <w:bCs/>
          <w:sz w:val="24"/>
          <w:szCs w:val="24"/>
        </w:rPr>
        <w:t>bicarbonate</w:t>
      </w:r>
      <w:proofErr w:type="spellEnd"/>
      <w:r w:rsidR="00843EE2" w:rsidRPr="002F25AE">
        <w:rPr>
          <w:rFonts w:ascii="Times New Roman" w:eastAsia="Calibri" w:hAnsi="Times New Roman" w:cs="Times New Roman"/>
          <w:bCs/>
          <w:sz w:val="24"/>
          <w:szCs w:val="24"/>
        </w:rPr>
        <w:t xml:space="preserve">) код  ДК 021:2015: 33692100-8 — </w:t>
      </w:r>
      <w:proofErr w:type="spellStart"/>
      <w:r w:rsidR="00843EE2" w:rsidRPr="002F25AE">
        <w:rPr>
          <w:rFonts w:ascii="Times New Roman" w:eastAsia="Calibri" w:hAnsi="Times New Roman" w:cs="Times New Roman"/>
          <w:bCs/>
          <w:sz w:val="24"/>
          <w:szCs w:val="24"/>
        </w:rPr>
        <w:t>Інфузійні</w:t>
      </w:r>
      <w:proofErr w:type="spellEnd"/>
      <w:r w:rsidR="00843EE2" w:rsidRPr="002F25AE">
        <w:rPr>
          <w:rFonts w:ascii="Times New Roman" w:eastAsia="Calibri" w:hAnsi="Times New Roman" w:cs="Times New Roman"/>
          <w:bCs/>
          <w:sz w:val="24"/>
          <w:szCs w:val="24"/>
        </w:rPr>
        <w:t xml:space="preserve"> розчини</w:t>
      </w:r>
      <w:r w:rsidR="00843EE2">
        <w:rPr>
          <w:rFonts w:ascii="Times New Roman" w:eastAsia="Calibri" w:hAnsi="Times New Roman" w:cs="Times New Roman"/>
          <w:bCs/>
          <w:sz w:val="24"/>
          <w:szCs w:val="24"/>
        </w:rPr>
        <w:t>))</w:t>
      </w:r>
    </w:p>
    <w:p w14:paraId="1DC3375D" w14:textId="77777777" w:rsidR="00FF5464" w:rsidRDefault="00FF5464" w:rsidP="00FF5464">
      <w:pPr>
        <w:spacing w:after="0" w:line="240" w:lineRule="auto"/>
        <w:jc w:val="both"/>
        <w:rPr>
          <w:rFonts w:ascii="Times New Roman" w:hAnsi="Times New Roman" w:cs="Times New Roman"/>
          <w:sz w:val="24"/>
          <w:szCs w:val="24"/>
        </w:rPr>
      </w:pPr>
    </w:p>
    <w:p w14:paraId="705D930D" w14:textId="206A8ECD" w:rsidR="00FF5464" w:rsidRDefault="00FF5464" w:rsidP="00FF5464">
      <w:pP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 xml:space="preserve">2.Технічні та якісні характеристики предмета закупівлі </w:t>
      </w:r>
      <w:r>
        <w:rPr>
          <w:rFonts w:ascii="Times New Roman" w:hAnsi="Times New Roman" w:cs="Times New Roman"/>
          <w:sz w:val="24"/>
          <w:szCs w:val="24"/>
        </w:rPr>
        <w:t>:</w:t>
      </w:r>
    </w:p>
    <w:p w14:paraId="376CDD07" w14:textId="6DF5820D" w:rsidR="008D7CEE" w:rsidRDefault="00FF5464" w:rsidP="00FF5464">
      <w:pP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Технічне завдання розроблене на виконання вимог ЗУ «Про публічні закупівлі» та Наказу Міністерства економічного розвитку та торгівлі України від 13.04.2016 №680 Всі терміни, які використовуються в цій тендерній документації, вживаються в значеннях, визначених Законом.</w:t>
      </w:r>
    </w:p>
    <w:p w14:paraId="640F2883" w14:textId="511E69A2" w:rsidR="00843EE2" w:rsidRDefault="00FF5464" w:rsidP="00FF5464">
      <w:pPr>
        <w:spacing w:before="100" w:line="267" w:lineRule="exact"/>
        <w:ind w:left="142"/>
        <w:rPr>
          <w:rFonts w:ascii="Times New Roman" w:hAnsi="Times New Roman" w:cs="Times New Roman"/>
          <w:b/>
          <w:bCs/>
          <w:sz w:val="24"/>
          <w:szCs w:val="24"/>
        </w:rPr>
      </w:pPr>
      <w:r w:rsidRPr="00FF5464">
        <w:rPr>
          <w:rFonts w:ascii="Times New Roman" w:hAnsi="Times New Roman" w:cs="Times New Roman"/>
          <w:b/>
          <w:bCs/>
          <w:sz w:val="24"/>
          <w:szCs w:val="24"/>
        </w:rPr>
        <w:t>2</w:t>
      </w:r>
      <w:r w:rsidR="00843EE2">
        <w:rPr>
          <w:rFonts w:ascii="Times New Roman" w:hAnsi="Times New Roman" w:cs="Times New Roman"/>
          <w:b/>
          <w:bCs/>
          <w:sz w:val="24"/>
          <w:szCs w:val="24"/>
        </w:rPr>
        <w:t>.1. Загальні вимоги:</w:t>
      </w:r>
    </w:p>
    <w:tbl>
      <w:tblPr>
        <w:tblStyle w:val="a5"/>
        <w:tblW w:w="10342" w:type="dxa"/>
        <w:tblInd w:w="-147" w:type="dxa"/>
        <w:tblLayout w:type="fixed"/>
        <w:tblLook w:val="04A0" w:firstRow="1" w:lastRow="0" w:firstColumn="1" w:lastColumn="0" w:noHBand="0" w:noVBand="1"/>
      </w:tblPr>
      <w:tblGrid>
        <w:gridCol w:w="817"/>
        <w:gridCol w:w="4145"/>
        <w:gridCol w:w="2410"/>
        <w:gridCol w:w="992"/>
        <w:gridCol w:w="993"/>
        <w:gridCol w:w="985"/>
      </w:tblGrid>
      <w:tr w:rsidR="00843EE2" w:rsidRPr="005751D4" w14:paraId="7CAE49A5" w14:textId="77777777" w:rsidTr="0086609B">
        <w:trPr>
          <w:trHeight w:val="1397"/>
        </w:trPr>
        <w:tc>
          <w:tcPr>
            <w:tcW w:w="817" w:type="dxa"/>
            <w:tcBorders>
              <w:top w:val="single" w:sz="4" w:space="0" w:color="auto"/>
              <w:left w:val="single" w:sz="4" w:space="0" w:color="auto"/>
              <w:bottom w:val="single" w:sz="4" w:space="0" w:color="auto"/>
              <w:right w:val="single" w:sz="4" w:space="0" w:color="auto"/>
            </w:tcBorders>
            <w:hideMark/>
          </w:tcPr>
          <w:p w14:paraId="34920527" w14:textId="77777777" w:rsidR="00843EE2" w:rsidRPr="005751D4" w:rsidRDefault="00843EE2" w:rsidP="0086609B">
            <w:pPr>
              <w:jc w:val="center"/>
              <w:rPr>
                <w:rFonts w:ascii="Times New Roman" w:hAnsi="Times New Roman"/>
                <w:b/>
              </w:rPr>
            </w:pPr>
          </w:p>
          <w:p w14:paraId="60DC81A8" w14:textId="77777777" w:rsidR="00843EE2" w:rsidRPr="005751D4" w:rsidRDefault="00843EE2" w:rsidP="0086609B">
            <w:pPr>
              <w:jc w:val="center"/>
              <w:rPr>
                <w:rFonts w:ascii="Times New Roman" w:hAnsi="Times New Roman"/>
                <w:b/>
              </w:rPr>
            </w:pPr>
          </w:p>
          <w:p w14:paraId="0666F7BB" w14:textId="77777777" w:rsidR="00843EE2" w:rsidRPr="005751D4" w:rsidRDefault="00843EE2" w:rsidP="0086609B">
            <w:pPr>
              <w:jc w:val="center"/>
              <w:rPr>
                <w:rFonts w:ascii="Times New Roman" w:hAnsi="Times New Roman"/>
                <w:b/>
              </w:rPr>
            </w:pPr>
          </w:p>
          <w:p w14:paraId="373A716A" w14:textId="77777777" w:rsidR="00843EE2" w:rsidRPr="005751D4" w:rsidRDefault="00843EE2" w:rsidP="0086609B">
            <w:pPr>
              <w:jc w:val="center"/>
              <w:rPr>
                <w:rFonts w:ascii="Times New Roman" w:hAnsi="Times New Roman"/>
                <w:b/>
              </w:rPr>
            </w:pPr>
          </w:p>
          <w:p w14:paraId="581DB6FD" w14:textId="77777777" w:rsidR="00843EE2" w:rsidRPr="005751D4" w:rsidRDefault="00843EE2" w:rsidP="0086609B">
            <w:pPr>
              <w:jc w:val="center"/>
              <w:rPr>
                <w:rFonts w:ascii="Times New Roman" w:hAnsi="Times New Roman"/>
                <w:b/>
              </w:rPr>
            </w:pPr>
          </w:p>
          <w:p w14:paraId="0701ECB1" w14:textId="77777777" w:rsidR="00843EE2" w:rsidRPr="005751D4" w:rsidRDefault="00843EE2" w:rsidP="0086609B">
            <w:pPr>
              <w:jc w:val="center"/>
              <w:rPr>
                <w:rFonts w:ascii="Times New Roman" w:hAnsi="Times New Roman"/>
                <w:b/>
              </w:rPr>
            </w:pPr>
            <w:r w:rsidRPr="005751D4">
              <w:rPr>
                <w:rFonts w:ascii="Times New Roman" w:hAnsi="Times New Roman"/>
                <w:b/>
              </w:rPr>
              <w:t>№ з/п</w:t>
            </w:r>
          </w:p>
        </w:tc>
        <w:tc>
          <w:tcPr>
            <w:tcW w:w="4145" w:type="dxa"/>
            <w:tcBorders>
              <w:top w:val="single" w:sz="4" w:space="0" w:color="auto"/>
              <w:left w:val="single" w:sz="4" w:space="0" w:color="auto"/>
              <w:bottom w:val="nil"/>
              <w:right w:val="single" w:sz="4" w:space="0" w:color="auto"/>
            </w:tcBorders>
            <w:hideMark/>
          </w:tcPr>
          <w:p w14:paraId="6FE2018A" w14:textId="77777777" w:rsidR="00843EE2" w:rsidRPr="005751D4" w:rsidRDefault="00843EE2" w:rsidP="0086609B">
            <w:pPr>
              <w:autoSpaceDE w:val="0"/>
              <w:autoSpaceDN w:val="0"/>
              <w:adjustRightInd w:val="0"/>
              <w:jc w:val="center"/>
              <w:rPr>
                <w:rFonts w:ascii="Times New Roman" w:hAnsi="Times New Roman"/>
                <w:b/>
              </w:rPr>
            </w:pPr>
            <w:r w:rsidRPr="005751D4">
              <w:rPr>
                <w:rFonts w:ascii="Times New Roman" w:hAnsi="Times New Roman"/>
                <w:b/>
              </w:rPr>
              <w:t>Торговельна назва</w:t>
            </w:r>
          </w:p>
          <w:p w14:paraId="4C61F0A9" w14:textId="77777777" w:rsidR="00843EE2" w:rsidRPr="005751D4" w:rsidRDefault="00843EE2" w:rsidP="0086609B">
            <w:pPr>
              <w:jc w:val="center"/>
              <w:rPr>
                <w:rFonts w:ascii="Times New Roman" w:hAnsi="Times New Roman"/>
                <w:b/>
              </w:rPr>
            </w:pPr>
            <w:r w:rsidRPr="005751D4">
              <w:rPr>
                <w:rFonts w:ascii="Times New Roman" w:hAnsi="Times New Roman"/>
                <w:b/>
              </w:rPr>
              <w:t>/Міжнародна непатентована назва лікарського засобу</w:t>
            </w:r>
          </w:p>
          <w:p w14:paraId="645A6207" w14:textId="77777777" w:rsidR="00843EE2" w:rsidRPr="005751D4" w:rsidRDefault="00843EE2" w:rsidP="0086609B">
            <w:pPr>
              <w:jc w:val="center"/>
              <w:rPr>
                <w:rFonts w:ascii="Times New Roman" w:hAnsi="Times New Roman"/>
                <w:b/>
              </w:rPr>
            </w:pPr>
            <w:r w:rsidRPr="005751D4">
              <w:rPr>
                <w:rFonts w:ascii="Times New Roman" w:hAnsi="Times New Roman"/>
                <w:b/>
              </w:rPr>
              <w:t>та код товару, визначений згідно з Єдиним закупівельним словником, що найбільше відповідає назві номенклатурної позиції предмета закупівлі</w:t>
            </w:r>
          </w:p>
          <w:p w14:paraId="7A6F9030" w14:textId="77777777" w:rsidR="00843EE2" w:rsidRPr="005751D4" w:rsidRDefault="00843EE2" w:rsidP="0086609B">
            <w:pPr>
              <w:jc w:val="center"/>
              <w:rPr>
                <w:rFonts w:ascii="Times New Roman" w:hAnsi="Times New Roman"/>
                <w:b/>
              </w:rPr>
            </w:pPr>
          </w:p>
        </w:tc>
        <w:tc>
          <w:tcPr>
            <w:tcW w:w="2410" w:type="dxa"/>
            <w:tcBorders>
              <w:top w:val="single" w:sz="4" w:space="0" w:color="auto"/>
              <w:left w:val="nil"/>
              <w:bottom w:val="single" w:sz="4" w:space="0" w:color="auto"/>
              <w:right w:val="single" w:sz="4" w:space="0" w:color="auto"/>
            </w:tcBorders>
          </w:tcPr>
          <w:p w14:paraId="24FB85FD" w14:textId="77777777" w:rsidR="00843EE2" w:rsidRPr="005751D4" w:rsidRDefault="00843EE2" w:rsidP="0086609B">
            <w:pPr>
              <w:jc w:val="center"/>
              <w:rPr>
                <w:rFonts w:ascii="Times New Roman" w:hAnsi="Times New Roman"/>
                <w:b/>
              </w:rPr>
            </w:pPr>
            <w:r w:rsidRPr="005751D4">
              <w:rPr>
                <w:rFonts w:ascii="Times New Roman" w:hAnsi="Times New Roman"/>
                <w:b/>
              </w:rPr>
              <w:t>Форма випуску, дозування</w:t>
            </w:r>
          </w:p>
        </w:tc>
        <w:tc>
          <w:tcPr>
            <w:tcW w:w="992" w:type="dxa"/>
            <w:tcBorders>
              <w:top w:val="single" w:sz="4" w:space="0" w:color="auto"/>
              <w:left w:val="single" w:sz="4" w:space="0" w:color="auto"/>
              <w:bottom w:val="single" w:sz="4" w:space="0" w:color="auto"/>
              <w:right w:val="single" w:sz="4" w:space="0" w:color="auto"/>
            </w:tcBorders>
            <w:hideMark/>
          </w:tcPr>
          <w:p w14:paraId="604FFAD3" w14:textId="77777777" w:rsidR="00843EE2" w:rsidRPr="005751D4" w:rsidRDefault="00843EE2" w:rsidP="0086609B">
            <w:pPr>
              <w:autoSpaceDE w:val="0"/>
              <w:autoSpaceDN w:val="0"/>
              <w:adjustRightInd w:val="0"/>
              <w:jc w:val="center"/>
              <w:rPr>
                <w:rFonts w:ascii="Times New Roman" w:hAnsi="Times New Roman"/>
                <w:b/>
              </w:rPr>
            </w:pPr>
            <w:r w:rsidRPr="005751D4">
              <w:rPr>
                <w:rFonts w:ascii="Times New Roman" w:hAnsi="Times New Roman"/>
                <w:b/>
              </w:rPr>
              <w:t>Одиниці виміру</w:t>
            </w:r>
          </w:p>
          <w:p w14:paraId="7756482A" w14:textId="77777777" w:rsidR="00843EE2" w:rsidRPr="005751D4" w:rsidRDefault="00843EE2" w:rsidP="0086609B">
            <w:pPr>
              <w:jc w:val="center"/>
              <w:rPr>
                <w:rFonts w:ascii="Times New Roman" w:hAnsi="Times New Roman"/>
                <w:b/>
              </w:rPr>
            </w:pPr>
            <w:r w:rsidRPr="005751D4">
              <w:rPr>
                <w:rFonts w:ascii="Times New Roman" w:hAnsi="Times New Roman"/>
                <w:b/>
              </w:rPr>
              <w:t>(найменша лікарська форма)</w:t>
            </w:r>
          </w:p>
        </w:tc>
        <w:tc>
          <w:tcPr>
            <w:tcW w:w="993" w:type="dxa"/>
            <w:tcBorders>
              <w:top w:val="single" w:sz="4" w:space="0" w:color="auto"/>
              <w:left w:val="nil"/>
              <w:bottom w:val="nil"/>
              <w:right w:val="single" w:sz="4" w:space="0" w:color="auto"/>
            </w:tcBorders>
            <w:hideMark/>
          </w:tcPr>
          <w:p w14:paraId="441B7974" w14:textId="77777777" w:rsidR="00843EE2" w:rsidRPr="005751D4" w:rsidRDefault="00843EE2" w:rsidP="0086609B">
            <w:pPr>
              <w:jc w:val="center"/>
              <w:rPr>
                <w:rFonts w:ascii="Times New Roman" w:hAnsi="Times New Roman"/>
                <w:b/>
              </w:rPr>
            </w:pPr>
            <w:r w:rsidRPr="005751D4">
              <w:rPr>
                <w:rFonts w:ascii="Times New Roman" w:hAnsi="Times New Roman"/>
                <w:b/>
              </w:rPr>
              <w:t>Кіль-кість</w:t>
            </w:r>
          </w:p>
        </w:tc>
        <w:tc>
          <w:tcPr>
            <w:tcW w:w="985" w:type="dxa"/>
            <w:tcBorders>
              <w:top w:val="single" w:sz="4" w:space="0" w:color="auto"/>
              <w:left w:val="single" w:sz="4" w:space="0" w:color="auto"/>
              <w:bottom w:val="single" w:sz="4" w:space="0" w:color="auto"/>
              <w:right w:val="single" w:sz="4" w:space="0" w:color="auto"/>
            </w:tcBorders>
            <w:hideMark/>
          </w:tcPr>
          <w:p w14:paraId="6D0F3D44" w14:textId="77777777" w:rsidR="00843EE2" w:rsidRPr="005751D4" w:rsidRDefault="00843EE2" w:rsidP="0086609B">
            <w:pPr>
              <w:spacing w:after="200" w:line="276" w:lineRule="auto"/>
              <w:ind w:left="-108" w:right="-108"/>
              <w:jc w:val="center"/>
              <w:rPr>
                <w:rFonts w:ascii="Times New Roman" w:hAnsi="Times New Roman"/>
                <w:b/>
              </w:rPr>
            </w:pPr>
            <w:r w:rsidRPr="005751D4">
              <w:rPr>
                <w:rFonts w:ascii="Times New Roman" w:hAnsi="Times New Roman"/>
                <w:b/>
              </w:rPr>
              <w:t xml:space="preserve">Відповідність вимогам Так/ні </w:t>
            </w:r>
          </w:p>
        </w:tc>
      </w:tr>
      <w:tr w:rsidR="00843EE2" w:rsidRPr="005751D4" w14:paraId="1C425457" w14:textId="77777777" w:rsidTr="0086609B">
        <w:trPr>
          <w:trHeight w:val="70"/>
        </w:trPr>
        <w:tc>
          <w:tcPr>
            <w:tcW w:w="817" w:type="dxa"/>
            <w:tcBorders>
              <w:top w:val="single" w:sz="4" w:space="0" w:color="auto"/>
              <w:left w:val="single" w:sz="4" w:space="0" w:color="auto"/>
              <w:bottom w:val="single" w:sz="4" w:space="0" w:color="auto"/>
              <w:right w:val="single" w:sz="4" w:space="0" w:color="auto"/>
            </w:tcBorders>
            <w:vAlign w:val="center"/>
          </w:tcPr>
          <w:p w14:paraId="454C272B" w14:textId="77777777" w:rsidR="00843EE2" w:rsidRPr="005751D4" w:rsidRDefault="00843EE2" w:rsidP="0086609B">
            <w:pPr>
              <w:jc w:val="center"/>
              <w:rPr>
                <w:rFonts w:ascii="Times New Roman" w:hAnsi="Times New Roman"/>
              </w:rPr>
            </w:pPr>
            <w:r w:rsidRPr="005751D4">
              <w:rPr>
                <w:rFonts w:ascii="Times New Roman" w:hAnsi="Times New Roman"/>
              </w:rPr>
              <w:t>1</w:t>
            </w:r>
          </w:p>
        </w:tc>
        <w:tc>
          <w:tcPr>
            <w:tcW w:w="4145" w:type="dxa"/>
            <w:tcBorders>
              <w:top w:val="single" w:sz="4" w:space="0" w:color="auto"/>
              <w:left w:val="single" w:sz="4" w:space="0" w:color="auto"/>
              <w:bottom w:val="single" w:sz="4" w:space="0" w:color="auto"/>
              <w:right w:val="single" w:sz="4" w:space="0" w:color="auto"/>
            </w:tcBorders>
          </w:tcPr>
          <w:p w14:paraId="15876993" w14:textId="77777777" w:rsidR="00843EE2" w:rsidRPr="005751D4" w:rsidRDefault="00843EE2" w:rsidP="0086609B">
            <w:pPr>
              <w:rPr>
                <w:b/>
                <w:bCs/>
                <w:i/>
                <w:iCs/>
              </w:rPr>
            </w:pPr>
            <w:r w:rsidRPr="005751D4">
              <w:rPr>
                <w:rFonts w:ascii="Times New Roman" w:hAnsi="Times New Roman"/>
                <w:bCs/>
              </w:rPr>
              <w:t>МАНІТ (</w:t>
            </w:r>
            <w:proofErr w:type="spellStart"/>
            <w:r w:rsidRPr="005751D4">
              <w:rPr>
                <w:rFonts w:ascii="Times New Roman" w:hAnsi="Times New Roman"/>
                <w:bCs/>
              </w:rPr>
              <w:t>Mannitol</w:t>
            </w:r>
            <w:proofErr w:type="spellEnd"/>
            <w:r w:rsidRPr="005751D4">
              <w:rPr>
                <w:rFonts w:ascii="Times New Roman" w:hAnsi="Times New Roman"/>
                <w:bCs/>
              </w:rPr>
              <w:t xml:space="preserve">) код ДК 021:2015: 33692100-8 </w:t>
            </w:r>
            <w:proofErr w:type="spellStart"/>
            <w:r w:rsidRPr="005751D4">
              <w:rPr>
                <w:rFonts w:ascii="Times New Roman" w:hAnsi="Times New Roman"/>
                <w:bCs/>
              </w:rPr>
              <w:t>Інфузійні</w:t>
            </w:r>
            <w:proofErr w:type="spellEnd"/>
            <w:r w:rsidRPr="005751D4">
              <w:rPr>
                <w:rFonts w:ascii="Times New Roman" w:hAnsi="Times New Roman"/>
                <w:bCs/>
              </w:rPr>
              <w:t xml:space="preserve"> розчини </w:t>
            </w:r>
          </w:p>
        </w:tc>
        <w:tc>
          <w:tcPr>
            <w:tcW w:w="2410" w:type="dxa"/>
            <w:tcBorders>
              <w:top w:val="single" w:sz="4" w:space="0" w:color="auto"/>
              <w:left w:val="nil"/>
              <w:bottom w:val="single" w:sz="4" w:space="0" w:color="auto"/>
              <w:right w:val="single" w:sz="4" w:space="0" w:color="auto"/>
            </w:tcBorders>
          </w:tcPr>
          <w:p w14:paraId="06E9F4C9" w14:textId="77777777" w:rsidR="00843EE2" w:rsidRPr="005751D4" w:rsidRDefault="00843EE2" w:rsidP="0086609B">
            <w:pPr>
              <w:jc w:val="center"/>
              <w:outlineLvl w:val="0"/>
              <w:rPr>
                <w:rFonts w:ascii="Times New Roman" w:hAnsi="Times New Roman"/>
              </w:rPr>
            </w:pPr>
            <w:r w:rsidRPr="005751D4">
              <w:rPr>
                <w:rFonts w:ascii="Times New Roman" w:hAnsi="Times New Roman"/>
                <w:bCs/>
              </w:rPr>
              <w:t xml:space="preserve">розчин для </w:t>
            </w:r>
            <w:proofErr w:type="spellStart"/>
            <w:r w:rsidRPr="005751D4">
              <w:rPr>
                <w:rFonts w:ascii="Times New Roman" w:hAnsi="Times New Roman"/>
                <w:bCs/>
              </w:rPr>
              <w:t>інфузій</w:t>
            </w:r>
            <w:proofErr w:type="spellEnd"/>
            <w:r w:rsidRPr="005751D4">
              <w:rPr>
                <w:rFonts w:ascii="Times New Roman" w:hAnsi="Times New Roman"/>
                <w:bCs/>
              </w:rPr>
              <w:t xml:space="preserve"> 150 мг/мл по 200 мл</w:t>
            </w:r>
          </w:p>
        </w:tc>
        <w:tc>
          <w:tcPr>
            <w:tcW w:w="992" w:type="dxa"/>
            <w:tcBorders>
              <w:top w:val="single" w:sz="4" w:space="0" w:color="auto"/>
              <w:left w:val="single" w:sz="4" w:space="0" w:color="auto"/>
              <w:bottom w:val="single" w:sz="4" w:space="0" w:color="auto"/>
              <w:right w:val="single" w:sz="4" w:space="0" w:color="auto"/>
            </w:tcBorders>
            <w:vAlign w:val="center"/>
          </w:tcPr>
          <w:p w14:paraId="58608854" w14:textId="77777777" w:rsidR="00843EE2" w:rsidRPr="005751D4" w:rsidRDefault="00843EE2" w:rsidP="0086609B">
            <w:pPr>
              <w:jc w:val="center"/>
              <w:outlineLvl w:val="0"/>
              <w:rPr>
                <w:rFonts w:ascii="Times New Roman" w:hAnsi="Times New Roman"/>
              </w:rPr>
            </w:pPr>
            <w:r w:rsidRPr="005751D4">
              <w:rPr>
                <w:rFonts w:ascii="Times New Roman" w:hAnsi="Times New Roman"/>
              </w:rPr>
              <w:t>пляшка</w:t>
            </w:r>
          </w:p>
        </w:tc>
        <w:tc>
          <w:tcPr>
            <w:tcW w:w="993" w:type="dxa"/>
            <w:tcBorders>
              <w:top w:val="single" w:sz="4" w:space="0" w:color="auto"/>
              <w:left w:val="nil"/>
              <w:bottom w:val="single" w:sz="4" w:space="0" w:color="auto"/>
              <w:right w:val="single" w:sz="4" w:space="0" w:color="auto"/>
            </w:tcBorders>
            <w:vAlign w:val="center"/>
          </w:tcPr>
          <w:p w14:paraId="0A5AD908" w14:textId="77777777" w:rsidR="00843EE2" w:rsidRPr="005751D4" w:rsidRDefault="00843EE2" w:rsidP="0086609B">
            <w:pPr>
              <w:jc w:val="center"/>
              <w:outlineLvl w:val="0"/>
              <w:rPr>
                <w:rFonts w:ascii="Times New Roman" w:hAnsi="Times New Roman"/>
              </w:rPr>
            </w:pPr>
            <w:r w:rsidRPr="005751D4">
              <w:rPr>
                <w:rFonts w:ascii="Times New Roman" w:hAnsi="Times New Roman"/>
              </w:rPr>
              <w:t>1000</w:t>
            </w:r>
          </w:p>
        </w:tc>
        <w:tc>
          <w:tcPr>
            <w:tcW w:w="985" w:type="dxa"/>
            <w:tcBorders>
              <w:top w:val="single" w:sz="4" w:space="0" w:color="auto"/>
              <w:left w:val="nil"/>
              <w:bottom w:val="single" w:sz="4" w:space="0" w:color="auto"/>
              <w:right w:val="single" w:sz="4" w:space="0" w:color="auto"/>
            </w:tcBorders>
            <w:vAlign w:val="center"/>
          </w:tcPr>
          <w:p w14:paraId="5A44CB91" w14:textId="77777777" w:rsidR="00843EE2" w:rsidRPr="005751D4" w:rsidRDefault="00843EE2" w:rsidP="0086609B">
            <w:pPr>
              <w:rPr>
                <w:rFonts w:ascii="Times New Roman" w:hAnsi="Times New Roman"/>
              </w:rPr>
            </w:pPr>
          </w:p>
        </w:tc>
      </w:tr>
      <w:tr w:rsidR="00843EE2" w:rsidRPr="005751D4" w14:paraId="42D33163" w14:textId="77777777" w:rsidTr="0086609B">
        <w:tc>
          <w:tcPr>
            <w:tcW w:w="817" w:type="dxa"/>
            <w:tcBorders>
              <w:top w:val="single" w:sz="4" w:space="0" w:color="auto"/>
              <w:left w:val="single" w:sz="4" w:space="0" w:color="auto"/>
              <w:bottom w:val="single" w:sz="4" w:space="0" w:color="auto"/>
              <w:right w:val="single" w:sz="4" w:space="0" w:color="auto"/>
            </w:tcBorders>
            <w:vAlign w:val="center"/>
          </w:tcPr>
          <w:p w14:paraId="37AA5F34" w14:textId="77777777" w:rsidR="00843EE2" w:rsidRPr="005751D4" w:rsidRDefault="00843EE2" w:rsidP="0086609B">
            <w:pPr>
              <w:jc w:val="center"/>
              <w:rPr>
                <w:rFonts w:ascii="Times New Roman" w:hAnsi="Times New Roman"/>
              </w:rPr>
            </w:pPr>
            <w:r w:rsidRPr="005751D4">
              <w:rPr>
                <w:rFonts w:ascii="Times New Roman" w:hAnsi="Times New Roman"/>
              </w:rPr>
              <w:t>2</w:t>
            </w:r>
          </w:p>
        </w:tc>
        <w:tc>
          <w:tcPr>
            <w:tcW w:w="4145" w:type="dxa"/>
            <w:tcBorders>
              <w:top w:val="single" w:sz="4" w:space="0" w:color="auto"/>
              <w:left w:val="single" w:sz="4" w:space="0" w:color="auto"/>
              <w:bottom w:val="single" w:sz="4" w:space="0" w:color="auto"/>
              <w:right w:val="single" w:sz="4" w:space="0" w:color="auto"/>
            </w:tcBorders>
          </w:tcPr>
          <w:p w14:paraId="1E132050" w14:textId="77777777" w:rsidR="00843EE2" w:rsidRPr="005751D4" w:rsidRDefault="00843EE2" w:rsidP="0086609B">
            <w:pPr>
              <w:rPr>
                <w:b/>
                <w:bCs/>
                <w:i/>
                <w:iCs/>
              </w:rPr>
            </w:pPr>
            <w:r w:rsidRPr="005751D4">
              <w:rPr>
                <w:rFonts w:ascii="Times New Roman" w:hAnsi="Times New Roman"/>
                <w:bCs/>
              </w:rPr>
              <w:t>РОЗЧИН РІНГЕРА (</w:t>
            </w:r>
            <w:proofErr w:type="spellStart"/>
            <w:r w:rsidRPr="005751D4">
              <w:rPr>
                <w:rFonts w:ascii="Times New Roman" w:hAnsi="Times New Roman"/>
                <w:bCs/>
              </w:rPr>
              <w:t>Electrolytes</w:t>
            </w:r>
            <w:proofErr w:type="spellEnd"/>
            <w:r w:rsidRPr="005751D4">
              <w:rPr>
                <w:rFonts w:ascii="Times New Roman" w:hAnsi="Times New Roman"/>
                <w:bCs/>
              </w:rPr>
              <w:t>)</w:t>
            </w:r>
            <w:r w:rsidRPr="005751D4">
              <w:rPr>
                <w:rFonts w:ascii="Times New Roman" w:eastAsia="Times New Roman" w:hAnsi="Times New Roman"/>
                <w:bCs/>
                <w:lang w:eastAsia="ru-RU"/>
              </w:rPr>
              <w:t xml:space="preserve"> </w:t>
            </w:r>
            <w:r w:rsidRPr="005751D4">
              <w:rPr>
                <w:rFonts w:ascii="Times New Roman" w:hAnsi="Times New Roman"/>
                <w:bCs/>
                <w:lang w:eastAsia="en-US"/>
              </w:rPr>
              <w:t xml:space="preserve">код ДК 021:2015: 33621400-3 Кровозамінники та </w:t>
            </w:r>
            <w:proofErr w:type="spellStart"/>
            <w:r w:rsidRPr="005751D4">
              <w:rPr>
                <w:rFonts w:ascii="Times New Roman" w:hAnsi="Times New Roman"/>
                <w:bCs/>
                <w:lang w:eastAsia="en-US"/>
              </w:rPr>
              <w:t>перфузійні</w:t>
            </w:r>
            <w:proofErr w:type="spellEnd"/>
            <w:r w:rsidRPr="005751D4">
              <w:rPr>
                <w:rFonts w:ascii="Times New Roman" w:hAnsi="Times New Roman"/>
                <w:bCs/>
                <w:lang w:eastAsia="en-US"/>
              </w:rPr>
              <w:t xml:space="preserve"> розчини</w:t>
            </w:r>
          </w:p>
        </w:tc>
        <w:tc>
          <w:tcPr>
            <w:tcW w:w="2410" w:type="dxa"/>
            <w:tcBorders>
              <w:top w:val="single" w:sz="4" w:space="0" w:color="auto"/>
              <w:left w:val="single" w:sz="4" w:space="0" w:color="auto"/>
              <w:bottom w:val="single" w:sz="4" w:space="0" w:color="auto"/>
              <w:right w:val="single" w:sz="4" w:space="0" w:color="auto"/>
            </w:tcBorders>
          </w:tcPr>
          <w:p w14:paraId="5ECB6F68" w14:textId="77777777" w:rsidR="00843EE2" w:rsidRPr="005751D4" w:rsidRDefault="00843EE2" w:rsidP="0086609B">
            <w:pPr>
              <w:jc w:val="center"/>
              <w:outlineLvl w:val="0"/>
              <w:rPr>
                <w:rFonts w:ascii="Times New Roman" w:hAnsi="Times New Roman"/>
              </w:rPr>
            </w:pPr>
            <w:r w:rsidRPr="005751D4">
              <w:rPr>
                <w:rFonts w:ascii="Times New Roman" w:eastAsiaTheme="minorHAnsi" w:hAnsi="Times New Roman"/>
                <w:bCs/>
                <w:lang w:eastAsia="en-US"/>
              </w:rPr>
              <w:t>розчин</w:t>
            </w:r>
            <w:r w:rsidRPr="005751D4">
              <w:rPr>
                <w:rFonts w:ascii="Times New Roman" w:hAnsi="Times New Roman"/>
                <w:bCs/>
              </w:rPr>
              <w:t xml:space="preserve"> для </w:t>
            </w:r>
            <w:proofErr w:type="spellStart"/>
            <w:r w:rsidRPr="005751D4">
              <w:rPr>
                <w:rFonts w:ascii="Times New Roman" w:hAnsi="Times New Roman"/>
                <w:bCs/>
              </w:rPr>
              <w:t>інфузій</w:t>
            </w:r>
            <w:proofErr w:type="spellEnd"/>
            <w:r w:rsidRPr="005751D4">
              <w:rPr>
                <w:rFonts w:ascii="Times New Roman" w:hAnsi="Times New Roman"/>
                <w:bCs/>
              </w:rPr>
              <w:t xml:space="preserve"> по </w:t>
            </w:r>
            <w:r w:rsidRPr="005751D4">
              <w:rPr>
                <w:rFonts w:ascii="Times New Roman" w:eastAsiaTheme="minorHAnsi" w:hAnsi="Times New Roman"/>
                <w:bCs/>
                <w:lang w:eastAsia="en-US"/>
              </w:rPr>
              <w:t xml:space="preserve"> 400 </w:t>
            </w:r>
            <w:r w:rsidRPr="005751D4">
              <w:rPr>
                <w:rFonts w:ascii="Times New Roman" w:hAnsi="Times New Roman"/>
                <w:bCs/>
                <w:lang w:eastAsia="en-US"/>
              </w:rPr>
              <w:t>мл</w:t>
            </w:r>
          </w:p>
        </w:tc>
        <w:tc>
          <w:tcPr>
            <w:tcW w:w="992" w:type="dxa"/>
            <w:tcBorders>
              <w:top w:val="single" w:sz="4" w:space="0" w:color="auto"/>
              <w:left w:val="single" w:sz="4" w:space="0" w:color="auto"/>
              <w:bottom w:val="single" w:sz="4" w:space="0" w:color="auto"/>
              <w:right w:val="single" w:sz="4" w:space="0" w:color="auto"/>
            </w:tcBorders>
          </w:tcPr>
          <w:p w14:paraId="3D7DDA86" w14:textId="77777777" w:rsidR="00843EE2" w:rsidRPr="005751D4" w:rsidRDefault="00843EE2" w:rsidP="0086609B">
            <w:pPr>
              <w:jc w:val="center"/>
              <w:outlineLvl w:val="0"/>
              <w:rPr>
                <w:rFonts w:ascii="Times New Roman" w:hAnsi="Times New Roman"/>
              </w:rPr>
            </w:pPr>
            <w:r w:rsidRPr="005751D4">
              <w:rPr>
                <w:rFonts w:ascii="Times New Roman" w:hAnsi="Times New Roman"/>
              </w:rPr>
              <w:t>пляшка</w:t>
            </w:r>
          </w:p>
        </w:tc>
        <w:tc>
          <w:tcPr>
            <w:tcW w:w="993" w:type="dxa"/>
            <w:tcBorders>
              <w:top w:val="single" w:sz="4" w:space="0" w:color="auto"/>
              <w:left w:val="single" w:sz="4" w:space="0" w:color="auto"/>
              <w:bottom w:val="single" w:sz="4" w:space="0" w:color="auto"/>
              <w:right w:val="single" w:sz="4" w:space="0" w:color="auto"/>
            </w:tcBorders>
            <w:vAlign w:val="center"/>
          </w:tcPr>
          <w:p w14:paraId="2035162E" w14:textId="77777777" w:rsidR="00843EE2" w:rsidRPr="005751D4" w:rsidRDefault="00843EE2" w:rsidP="0086609B">
            <w:pPr>
              <w:jc w:val="center"/>
              <w:outlineLvl w:val="0"/>
              <w:rPr>
                <w:rFonts w:ascii="Times New Roman" w:hAnsi="Times New Roman"/>
              </w:rPr>
            </w:pPr>
            <w:r w:rsidRPr="005751D4">
              <w:rPr>
                <w:rFonts w:ascii="Times New Roman" w:hAnsi="Times New Roman"/>
              </w:rPr>
              <w:t>1000</w:t>
            </w:r>
          </w:p>
        </w:tc>
        <w:tc>
          <w:tcPr>
            <w:tcW w:w="985" w:type="dxa"/>
            <w:tcBorders>
              <w:top w:val="single" w:sz="4" w:space="0" w:color="auto"/>
              <w:left w:val="single" w:sz="4" w:space="0" w:color="auto"/>
              <w:bottom w:val="single" w:sz="4" w:space="0" w:color="auto"/>
              <w:right w:val="single" w:sz="4" w:space="0" w:color="auto"/>
            </w:tcBorders>
            <w:vAlign w:val="center"/>
          </w:tcPr>
          <w:p w14:paraId="2FA0B1D6" w14:textId="77777777" w:rsidR="00843EE2" w:rsidRPr="005751D4" w:rsidRDefault="00843EE2" w:rsidP="0086609B">
            <w:pPr>
              <w:jc w:val="center"/>
              <w:outlineLvl w:val="0"/>
              <w:rPr>
                <w:rFonts w:ascii="Times New Roman" w:hAnsi="Times New Roman"/>
              </w:rPr>
            </w:pPr>
          </w:p>
        </w:tc>
      </w:tr>
      <w:tr w:rsidR="00843EE2" w:rsidRPr="005751D4" w14:paraId="0558F417" w14:textId="77777777" w:rsidTr="0086609B">
        <w:tc>
          <w:tcPr>
            <w:tcW w:w="817" w:type="dxa"/>
            <w:tcBorders>
              <w:top w:val="single" w:sz="4" w:space="0" w:color="auto"/>
              <w:left w:val="single" w:sz="4" w:space="0" w:color="auto"/>
              <w:bottom w:val="single" w:sz="4" w:space="0" w:color="auto"/>
              <w:right w:val="single" w:sz="4" w:space="0" w:color="auto"/>
            </w:tcBorders>
            <w:vAlign w:val="center"/>
          </w:tcPr>
          <w:p w14:paraId="3B1A8A37" w14:textId="77777777" w:rsidR="00843EE2" w:rsidRPr="005751D4" w:rsidRDefault="00843EE2" w:rsidP="0086609B">
            <w:pPr>
              <w:jc w:val="center"/>
              <w:rPr>
                <w:rFonts w:ascii="Times New Roman" w:hAnsi="Times New Roman"/>
              </w:rPr>
            </w:pPr>
            <w:r w:rsidRPr="005751D4">
              <w:rPr>
                <w:rFonts w:ascii="Times New Roman" w:hAnsi="Times New Roman"/>
              </w:rPr>
              <w:t>3</w:t>
            </w:r>
          </w:p>
        </w:tc>
        <w:tc>
          <w:tcPr>
            <w:tcW w:w="4145" w:type="dxa"/>
            <w:tcBorders>
              <w:top w:val="single" w:sz="4" w:space="0" w:color="auto"/>
              <w:left w:val="single" w:sz="4" w:space="0" w:color="auto"/>
              <w:bottom w:val="single" w:sz="4" w:space="0" w:color="auto"/>
              <w:right w:val="single" w:sz="4" w:space="0" w:color="auto"/>
            </w:tcBorders>
          </w:tcPr>
          <w:p w14:paraId="0435455D" w14:textId="77777777" w:rsidR="00843EE2" w:rsidRPr="005751D4" w:rsidRDefault="00843EE2" w:rsidP="0086609B">
            <w:pPr>
              <w:rPr>
                <w:b/>
                <w:bCs/>
                <w:i/>
                <w:iCs/>
              </w:rPr>
            </w:pPr>
            <w:r w:rsidRPr="005751D4">
              <w:rPr>
                <w:rFonts w:ascii="Times New Roman" w:hAnsi="Times New Roman"/>
                <w:bCs/>
              </w:rPr>
              <w:t>МЕТРОНІДАЗОЛ (</w:t>
            </w:r>
            <w:proofErr w:type="spellStart"/>
            <w:r w:rsidRPr="005751D4">
              <w:rPr>
                <w:rFonts w:ascii="Times New Roman" w:hAnsi="Times New Roman"/>
                <w:bCs/>
              </w:rPr>
              <w:t>Metronidazole</w:t>
            </w:r>
            <w:proofErr w:type="spellEnd"/>
            <w:r w:rsidRPr="005751D4">
              <w:rPr>
                <w:rFonts w:ascii="Times New Roman" w:hAnsi="Times New Roman"/>
                <w:bCs/>
              </w:rPr>
              <w:t xml:space="preserve">) код ДК 021:2015: 33691100-1 </w:t>
            </w:r>
            <w:proofErr w:type="spellStart"/>
            <w:r w:rsidRPr="005751D4">
              <w:rPr>
                <w:rFonts w:ascii="Times New Roman" w:hAnsi="Times New Roman"/>
                <w:bCs/>
              </w:rPr>
              <w:t>Протипротозойні</w:t>
            </w:r>
            <w:proofErr w:type="spellEnd"/>
            <w:r w:rsidRPr="005751D4">
              <w:rPr>
                <w:rFonts w:ascii="Times New Roman" w:hAnsi="Times New Roman"/>
                <w:bCs/>
              </w:rPr>
              <w:t xml:space="preserve"> засоби</w:t>
            </w:r>
          </w:p>
        </w:tc>
        <w:tc>
          <w:tcPr>
            <w:tcW w:w="2410" w:type="dxa"/>
            <w:tcBorders>
              <w:top w:val="single" w:sz="4" w:space="0" w:color="auto"/>
              <w:left w:val="single" w:sz="4" w:space="0" w:color="auto"/>
              <w:bottom w:val="single" w:sz="4" w:space="0" w:color="auto"/>
              <w:right w:val="single" w:sz="4" w:space="0" w:color="auto"/>
            </w:tcBorders>
          </w:tcPr>
          <w:p w14:paraId="0AB2AB0C" w14:textId="77777777" w:rsidR="00843EE2" w:rsidRPr="005751D4" w:rsidRDefault="00843EE2" w:rsidP="0086609B">
            <w:pPr>
              <w:jc w:val="center"/>
              <w:outlineLvl w:val="0"/>
              <w:rPr>
                <w:rFonts w:ascii="Times New Roman" w:hAnsi="Times New Roman"/>
              </w:rPr>
            </w:pPr>
            <w:r w:rsidRPr="005751D4">
              <w:rPr>
                <w:rFonts w:ascii="Times New Roman" w:hAnsi="Times New Roman"/>
                <w:bCs/>
              </w:rPr>
              <w:t xml:space="preserve">розчин для </w:t>
            </w:r>
            <w:proofErr w:type="spellStart"/>
            <w:r w:rsidRPr="005751D4">
              <w:rPr>
                <w:rFonts w:ascii="Times New Roman" w:hAnsi="Times New Roman"/>
                <w:bCs/>
              </w:rPr>
              <w:t>інфузій</w:t>
            </w:r>
            <w:proofErr w:type="spellEnd"/>
            <w:r w:rsidRPr="005751D4">
              <w:rPr>
                <w:rFonts w:ascii="Times New Roman" w:hAnsi="Times New Roman"/>
                <w:bCs/>
              </w:rPr>
              <w:t xml:space="preserve"> 5 мг/мл по 100 мл</w:t>
            </w:r>
          </w:p>
        </w:tc>
        <w:tc>
          <w:tcPr>
            <w:tcW w:w="992" w:type="dxa"/>
            <w:tcBorders>
              <w:top w:val="single" w:sz="4" w:space="0" w:color="auto"/>
              <w:left w:val="single" w:sz="4" w:space="0" w:color="auto"/>
              <w:bottom w:val="single" w:sz="4" w:space="0" w:color="auto"/>
              <w:right w:val="single" w:sz="4" w:space="0" w:color="auto"/>
            </w:tcBorders>
          </w:tcPr>
          <w:p w14:paraId="0358AFEC" w14:textId="77777777" w:rsidR="00843EE2" w:rsidRPr="005751D4" w:rsidRDefault="00843EE2" w:rsidP="0086609B">
            <w:pPr>
              <w:jc w:val="center"/>
              <w:outlineLvl w:val="0"/>
              <w:rPr>
                <w:rFonts w:ascii="Times New Roman" w:hAnsi="Times New Roman"/>
              </w:rPr>
            </w:pPr>
            <w:r w:rsidRPr="005751D4">
              <w:rPr>
                <w:rFonts w:ascii="Times New Roman" w:hAnsi="Times New Roman"/>
              </w:rPr>
              <w:t>пляшка</w:t>
            </w:r>
          </w:p>
        </w:tc>
        <w:tc>
          <w:tcPr>
            <w:tcW w:w="993" w:type="dxa"/>
            <w:tcBorders>
              <w:top w:val="single" w:sz="4" w:space="0" w:color="auto"/>
              <w:left w:val="single" w:sz="4" w:space="0" w:color="auto"/>
              <w:bottom w:val="single" w:sz="4" w:space="0" w:color="auto"/>
              <w:right w:val="single" w:sz="4" w:space="0" w:color="auto"/>
            </w:tcBorders>
            <w:vAlign w:val="center"/>
          </w:tcPr>
          <w:p w14:paraId="7C61ABED" w14:textId="77777777" w:rsidR="00843EE2" w:rsidRPr="005751D4" w:rsidRDefault="00843EE2" w:rsidP="0086609B">
            <w:pPr>
              <w:jc w:val="center"/>
              <w:outlineLvl w:val="0"/>
              <w:rPr>
                <w:rFonts w:ascii="Times New Roman" w:hAnsi="Times New Roman"/>
              </w:rPr>
            </w:pPr>
            <w:r w:rsidRPr="005751D4">
              <w:rPr>
                <w:rFonts w:ascii="Times New Roman" w:hAnsi="Times New Roman"/>
              </w:rPr>
              <w:t>1000</w:t>
            </w:r>
          </w:p>
        </w:tc>
        <w:tc>
          <w:tcPr>
            <w:tcW w:w="985" w:type="dxa"/>
            <w:tcBorders>
              <w:top w:val="single" w:sz="4" w:space="0" w:color="auto"/>
              <w:left w:val="single" w:sz="4" w:space="0" w:color="auto"/>
              <w:bottom w:val="single" w:sz="4" w:space="0" w:color="auto"/>
              <w:right w:val="single" w:sz="4" w:space="0" w:color="auto"/>
            </w:tcBorders>
            <w:vAlign w:val="center"/>
          </w:tcPr>
          <w:p w14:paraId="4A0D8FF8" w14:textId="77777777" w:rsidR="00843EE2" w:rsidRPr="005751D4" w:rsidRDefault="00843EE2" w:rsidP="0086609B">
            <w:pPr>
              <w:jc w:val="center"/>
              <w:outlineLvl w:val="0"/>
              <w:rPr>
                <w:rFonts w:ascii="Times New Roman" w:hAnsi="Times New Roman"/>
              </w:rPr>
            </w:pPr>
          </w:p>
        </w:tc>
      </w:tr>
      <w:tr w:rsidR="00843EE2" w:rsidRPr="005751D4" w14:paraId="589C8502" w14:textId="77777777" w:rsidTr="0086609B">
        <w:tc>
          <w:tcPr>
            <w:tcW w:w="817" w:type="dxa"/>
            <w:tcBorders>
              <w:top w:val="single" w:sz="4" w:space="0" w:color="auto"/>
              <w:left w:val="single" w:sz="4" w:space="0" w:color="auto"/>
              <w:bottom w:val="single" w:sz="4" w:space="0" w:color="auto"/>
              <w:right w:val="single" w:sz="4" w:space="0" w:color="auto"/>
            </w:tcBorders>
            <w:vAlign w:val="center"/>
          </w:tcPr>
          <w:p w14:paraId="4098C569" w14:textId="77777777" w:rsidR="00843EE2" w:rsidRPr="005751D4" w:rsidRDefault="00843EE2" w:rsidP="0086609B">
            <w:pPr>
              <w:jc w:val="center"/>
              <w:rPr>
                <w:rFonts w:ascii="Times New Roman" w:hAnsi="Times New Roman"/>
              </w:rPr>
            </w:pPr>
            <w:r w:rsidRPr="005751D4">
              <w:rPr>
                <w:rFonts w:ascii="Times New Roman" w:hAnsi="Times New Roman"/>
              </w:rPr>
              <w:t>4</w:t>
            </w:r>
          </w:p>
        </w:tc>
        <w:tc>
          <w:tcPr>
            <w:tcW w:w="4145" w:type="dxa"/>
            <w:tcBorders>
              <w:top w:val="single" w:sz="4" w:space="0" w:color="auto"/>
              <w:left w:val="single" w:sz="4" w:space="0" w:color="auto"/>
              <w:bottom w:val="single" w:sz="4" w:space="0" w:color="auto"/>
              <w:right w:val="single" w:sz="4" w:space="0" w:color="auto"/>
            </w:tcBorders>
          </w:tcPr>
          <w:p w14:paraId="3FDA29AE" w14:textId="77777777" w:rsidR="00843EE2" w:rsidRPr="005751D4" w:rsidRDefault="00843EE2" w:rsidP="0086609B">
            <w:pPr>
              <w:rPr>
                <w:b/>
                <w:bCs/>
                <w:i/>
                <w:iCs/>
              </w:rPr>
            </w:pPr>
            <w:r w:rsidRPr="005751D4">
              <w:rPr>
                <w:rFonts w:ascii="Times New Roman" w:hAnsi="Times New Roman"/>
                <w:bCs/>
              </w:rPr>
              <w:t>РЕОСОРБІЛАКТ (</w:t>
            </w:r>
            <w:proofErr w:type="spellStart"/>
            <w:r w:rsidRPr="005751D4">
              <w:rPr>
                <w:rFonts w:ascii="Times New Roman" w:hAnsi="Times New Roman"/>
                <w:bCs/>
              </w:rPr>
              <w:t>Electrolytes</w:t>
            </w:r>
            <w:proofErr w:type="spellEnd"/>
            <w:r w:rsidRPr="005751D4">
              <w:rPr>
                <w:rFonts w:ascii="Times New Roman" w:hAnsi="Times New Roman"/>
                <w:bCs/>
              </w:rPr>
              <w:t xml:space="preserve"> </w:t>
            </w:r>
            <w:proofErr w:type="spellStart"/>
            <w:r w:rsidRPr="005751D4">
              <w:rPr>
                <w:rFonts w:ascii="Times New Roman" w:hAnsi="Times New Roman"/>
                <w:bCs/>
              </w:rPr>
              <w:t>in</w:t>
            </w:r>
            <w:proofErr w:type="spellEnd"/>
            <w:r w:rsidRPr="005751D4">
              <w:rPr>
                <w:rFonts w:ascii="Times New Roman" w:hAnsi="Times New Roman"/>
                <w:bCs/>
              </w:rPr>
              <w:t xml:space="preserve"> </w:t>
            </w:r>
            <w:proofErr w:type="spellStart"/>
            <w:r w:rsidRPr="005751D4">
              <w:rPr>
                <w:rFonts w:ascii="Times New Roman" w:hAnsi="Times New Roman"/>
                <w:bCs/>
              </w:rPr>
              <w:t>combination</w:t>
            </w:r>
            <w:proofErr w:type="spellEnd"/>
            <w:r w:rsidRPr="005751D4">
              <w:rPr>
                <w:rFonts w:ascii="Times New Roman" w:hAnsi="Times New Roman"/>
                <w:bCs/>
              </w:rPr>
              <w:t xml:space="preserve"> </w:t>
            </w:r>
            <w:proofErr w:type="spellStart"/>
            <w:r w:rsidRPr="005751D4">
              <w:rPr>
                <w:rFonts w:ascii="Times New Roman" w:hAnsi="Times New Roman"/>
                <w:bCs/>
              </w:rPr>
              <w:t>with</w:t>
            </w:r>
            <w:proofErr w:type="spellEnd"/>
            <w:r w:rsidRPr="005751D4">
              <w:rPr>
                <w:rFonts w:ascii="Times New Roman" w:hAnsi="Times New Roman"/>
                <w:bCs/>
              </w:rPr>
              <w:t xml:space="preserve"> </w:t>
            </w:r>
            <w:proofErr w:type="spellStart"/>
            <w:r w:rsidRPr="005751D4">
              <w:rPr>
                <w:rFonts w:ascii="Times New Roman" w:hAnsi="Times New Roman"/>
                <w:bCs/>
              </w:rPr>
              <w:t>other</w:t>
            </w:r>
            <w:proofErr w:type="spellEnd"/>
            <w:r w:rsidRPr="005751D4">
              <w:rPr>
                <w:rFonts w:ascii="Times New Roman" w:hAnsi="Times New Roman"/>
                <w:bCs/>
              </w:rPr>
              <w:t xml:space="preserve"> </w:t>
            </w:r>
            <w:proofErr w:type="spellStart"/>
            <w:r w:rsidRPr="005751D4">
              <w:rPr>
                <w:rFonts w:ascii="Times New Roman" w:hAnsi="Times New Roman"/>
                <w:bCs/>
              </w:rPr>
              <w:t>drugs</w:t>
            </w:r>
            <w:proofErr w:type="spellEnd"/>
            <w:r w:rsidRPr="005751D4">
              <w:rPr>
                <w:rFonts w:ascii="Times New Roman" w:hAnsi="Times New Roman"/>
                <w:bCs/>
              </w:rPr>
              <w:t>)</w:t>
            </w:r>
            <w:r w:rsidRPr="005751D4">
              <w:rPr>
                <w:rFonts w:ascii="Times New Roman" w:hAnsi="Times New Roman"/>
                <w:bCs/>
                <w:lang w:eastAsia="en-US"/>
              </w:rPr>
              <w:t xml:space="preserve"> код ДК 021:2015: 33621400-3 Кровозамінники та </w:t>
            </w:r>
            <w:proofErr w:type="spellStart"/>
            <w:r w:rsidRPr="005751D4">
              <w:rPr>
                <w:rFonts w:ascii="Times New Roman" w:hAnsi="Times New Roman"/>
                <w:bCs/>
                <w:lang w:eastAsia="en-US"/>
              </w:rPr>
              <w:t>перфузійні</w:t>
            </w:r>
            <w:proofErr w:type="spellEnd"/>
            <w:r w:rsidRPr="005751D4">
              <w:rPr>
                <w:rFonts w:ascii="Times New Roman" w:hAnsi="Times New Roman"/>
                <w:bCs/>
                <w:lang w:eastAsia="en-US"/>
              </w:rPr>
              <w:t xml:space="preserve"> розчини</w:t>
            </w:r>
          </w:p>
        </w:tc>
        <w:tc>
          <w:tcPr>
            <w:tcW w:w="2410" w:type="dxa"/>
            <w:tcBorders>
              <w:top w:val="single" w:sz="4" w:space="0" w:color="auto"/>
              <w:left w:val="single" w:sz="4" w:space="0" w:color="auto"/>
              <w:bottom w:val="single" w:sz="4" w:space="0" w:color="auto"/>
              <w:right w:val="single" w:sz="4" w:space="0" w:color="auto"/>
            </w:tcBorders>
          </w:tcPr>
          <w:p w14:paraId="2F7DDE90" w14:textId="77777777" w:rsidR="00843EE2" w:rsidRPr="005751D4" w:rsidRDefault="00843EE2" w:rsidP="0086609B">
            <w:pPr>
              <w:jc w:val="center"/>
              <w:outlineLvl w:val="0"/>
              <w:rPr>
                <w:rFonts w:ascii="Times New Roman" w:hAnsi="Times New Roman"/>
              </w:rPr>
            </w:pPr>
            <w:r w:rsidRPr="005751D4">
              <w:rPr>
                <w:rFonts w:ascii="Times New Roman" w:hAnsi="Times New Roman"/>
                <w:bCs/>
                <w:lang w:eastAsia="en-US"/>
              </w:rPr>
              <w:t xml:space="preserve">розчин для </w:t>
            </w:r>
            <w:proofErr w:type="spellStart"/>
            <w:r w:rsidRPr="005751D4">
              <w:rPr>
                <w:rFonts w:ascii="Times New Roman" w:hAnsi="Times New Roman"/>
                <w:bCs/>
                <w:lang w:eastAsia="en-US"/>
              </w:rPr>
              <w:t>інфузій</w:t>
            </w:r>
            <w:proofErr w:type="spellEnd"/>
            <w:r w:rsidRPr="005751D4">
              <w:rPr>
                <w:rFonts w:ascii="Times New Roman" w:hAnsi="Times New Roman"/>
                <w:bCs/>
                <w:lang w:eastAsia="en-US"/>
              </w:rPr>
              <w:t xml:space="preserve"> по 200 мл у скляних пляшках</w:t>
            </w:r>
          </w:p>
        </w:tc>
        <w:tc>
          <w:tcPr>
            <w:tcW w:w="992" w:type="dxa"/>
            <w:tcBorders>
              <w:top w:val="single" w:sz="4" w:space="0" w:color="auto"/>
              <w:left w:val="single" w:sz="4" w:space="0" w:color="auto"/>
              <w:bottom w:val="single" w:sz="4" w:space="0" w:color="auto"/>
              <w:right w:val="single" w:sz="4" w:space="0" w:color="auto"/>
            </w:tcBorders>
          </w:tcPr>
          <w:p w14:paraId="0AD018CD" w14:textId="77777777" w:rsidR="00843EE2" w:rsidRPr="005751D4" w:rsidRDefault="00843EE2" w:rsidP="0086609B">
            <w:pPr>
              <w:jc w:val="center"/>
              <w:outlineLvl w:val="0"/>
              <w:rPr>
                <w:rFonts w:ascii="Times New Roman" w:hAnsi="Times New Roman"/>
              </w:rPr>
            </w:pPr>
            <w:r w:rsidRPr="005751D4">
              <w:rPr>
                <w:rFonts w:ascii="Times New Roman" w:hAnsi="Times New Roman"/>
              </w:rPr>
              <w:t>пляшка</w:t>
            </w:r>
          </w:p>
        </w:tc>
        <w:tc>
          <w:tcPr>
            <w:tcW w:w="993" w:type="dxa"/>
            <w:tcBorders>
              <w:top w:val="single" w:sz="4" w:space="0" w:color="auto"/>
              <w:left w:val="single" w:sz="4" w:space="0" w:color="auto"/>
              <w:bottom w:val="single" w:sz="4" w:space="0" w:color="auto"/>
              <w:right w:val="single" w:sz="4" w:space="0" w:color="auto"/>
            </w:tcBorders>
            <w:vAlign w:val="center"/>
          </w:tcPr>
          <w:p w14:paraId="6C5425D2" w14:textId="77777777" w:rsidR="00843EE2" w:rsidRPr="005751D4" w:rsidRDefault="00843EE2" w:rsidP="0086609B">
            <w:pPr>
              <w:jc w:val="center"/>
              <w:outlineLvl w:val="0"/>
              <w:rPr>
                <w:rFonts w:ascii="Times New Roman" w:hAnsi="Times New Roman"/>
              </w:rPr>
            </w:pPr>
            <w:r w:rsidRPr="005751D4">
              <w:rPr>
                <w:rFonts w:ascii="Times New Roman" w:hAnsi="Times New Roman"/>
              </w:rPr>
              <w:t>600</w:t>
            </w:r>
          </w:p>
        </w:tc>
        <w:tc>
          <w:tcPr>
            <w:tcW w:w="985" w:type="dxa"/>
            <w:tcBorders>
              <w:top w:val="single" w:sz="4" w:space="0" w:color="auto"/>
              <w:left w:val="single" w:sz="4" w:space="0" w:color="auto"/>
              <w:bottom w:val="single" w:sz="4" w:space="0" w:color="auto"/>
              <w:right w:val="single" w:sz="4" w:space="0" w:color="auto"/>
            </w:tcBorders>
            <w:vAlign w:val="center"/>
          </w:tcPr>
          <w:p w14:paraId="733BCFB7" w14:textId="77777777" w:rsidR="00843EE2" w:rsidRPr="005751D4" w:rsidRDefault="00843EE2" w:rsidP="0086609B">
            <w:pPr>
              <w:jc w:val="center"/>
              <w:outlineLvl w:val="0"/>
              <w:rPr>
                <w:rFonts w:ascii="Times New Roman" w:hAnsi="Times New Roman"/>
              </w:rPr>
            </w:pPr>
          </w:p>
        </w:tc>
      </w:tr>
      <w:tr w:rsidR="00843EE2" w:rsidRPr="005751D4" w14:paraId="6BDB6F29" w14:textId="77777777" w:rsidTr="0086609B">
        <w:tc>
          <w:tcPr>
            <w:tcW w:w="817" w:type="dxa"/>
            <w:tcBorders>
              <w:top w:val="single" w:sz="4" w:space="0" w:color="auto"/>
              <w:left w:val="single" w:sz="4" w:space="0" w:color="auto"/>
              <w:bottom w:val="single" w:sz="4" w:space="0" w:color="auto"/>
              <w:right w:val="single" w:sz="4" w:space="0" w:color="auto"/>
            </w:tcBorders>
            <w:vAlign w:val="center"/>
          </w:tcPr>
          <w:p w14:paraId="07A77C5D" w14:textId="77777777" w:rsidR="00843EE2" w:rsidRPr="005751D4" w:rsidRDefault="00843EE2" w:rsidP="0086609B">
            <w:pPr>
              <w:jc w:val="center"/>
              <w:rPr>
                <w:rFonts w:ascii="Times New Roman" w:hAnsi="Times New Roman"/>
              </w:rPr>
            </w:pPr>
            <w:r w:rsidRPr="005751D4">
              <w:rPr>
                <w:rFonts w:ascii="Times New Roman" w:hAnsi="Times New Roman"/>
              </w:rPr>
              <w:t>5</w:t>
            </w:r>
          </w:p>
        </w:tc>
        <w:tc>
          <w:tcPr>
            <w:tcW w:w="4145" w:type="dxa"/>
            <w:tcBorders>
              <w:top w:val="single" w:sz="4" w:space="0" w:color="auto"/>
              <w:left w:val="single" w:sz="4" w:space="0" w:color="auto"/>
              <w:bottom w:val="single" w:sz="4" w:space="0" w:color="auto"/>
              <w:right w:val="single" w:sz="4" w:space="0" w:color="auto"/>
            </w:tcBorders>
          </w:tcPr>
          <w:p w14:paraId="3F5ABF12" w14:textId="77777777" w:rsidR="00843EE2" w:rsidRPr="005751D4" w:rsidRDefault="00843EE2" w:rsidP="0086609B">
            <w:pPr>
              <w:rPr>
                <w:b/>
                <w:bCs/>
                <w:i/>
                <w:iCs/>
              </w:rPr>
            </w:pPr>
            <w:r w:rsidRPr="005751D4">
              <w:rPr>
                <w:rFonts w:ascii="Times New Roman" w:hAnsi="Times New Roman"/>
                <w:bCs/>
              </w:rPr>
              <w:t>РЕОСОРБІЛАКТ (</w:t>
            </w:r>
            <w:proofErr w:type="spellStart"/>
            <w:r w:rsidRPr="005751D4">
              <w:rPr>
                <w:rFonts w:ascii="Times New Roman" w:hAnsi="Times New Roman"/>
                <w:bCs/>
              </w:rPr>
              <w:t>Electrolytes</w:t>
            </w:r>
            <w:proofErr w:type="spellEnd"/>
            <w:r w:rsidRPr="005751D4">
              <w:rPr>
                <w:rFonts w:ascii="Times New Roman" w:hAnsi="Times New Roman"/>
                <w:bCs/>
              </w:rPr>
              <w:t xml:space="preserve"> </w:t>
            </w:r>
            <w:proofErr w:type="spellStart"/>
            <w:r w:rsidRPr="005751D4">
              <w:rPr>
                <w:rFonts w:ascii="Times New Roman" w:hAnsi="Times New Roman"/>
                <w:bCs/>
              </w:rPr>
              <w:t>in</w:t>
            </w:r>
            <w:proofErr w:type="spellEnd"/>
            <w:r w:rsidRPr="005751D4">
              <w:rPr>
                <w:rFonts w:ascii="Times New Roman" w:hAnsi="Times New Roman"/>
                <w:bCs/>
              </w:rPr>
              <w:t xml:space="preserve"> </w:t>
            </w:r>
            <w:proofErr w:type="spellStart"/>
            <w:r w:rsidRPr="005751D4">
              <w:rPr>
                <w:rFonts w:ascii="Times New Roman" w:hAnsi="Times New Roman"/>
                <w:bCs/>
              </w:rPr>
              <w:t>combination</w:t>
            </w:r>
            <w:proofErr w:type="spellEnd"/>
            <w:r w:rsidRPr="005751D4">
              <w:rPr>
                <w:rFonts w:ascii="Times New Roman" w:hAnsi="Times New Roman"/>
                <w:bCs/>
              </w:rPr>
              <w:t xml:space="preserve"> </w:t>
            </w:r>
            <w:proofErr w:type="spellStart"/>
            <w:r w:rsidRPr="005751D4">
              <w:rPr>
                <w:rFonts w:ascii="Times New Roman" w:hAnsi="Times New Roman"/>
                <w:bCs/>
              </w:rPr>
              <w:t>with</w:t>
            </w:r>
            <w:proofErr w:type="spellEnd"/>
            <w:r w:rsidRPr="005751D4">
              <w:rPr>
                <w:rFonts w:ascii="Times New Roman" w:hAnsi="Times New Roman"/>
                <w:bCs/>
              </w:rPr>
              <w:t xml:space="preserve"> </w:t>
            </w:r>
            <w:proofErr w:type="spellStart"/>
            <w:r w:rsidRPr="005751D4">
              <w:rPr>
                <w:rFonts w:ascii="Times New Roman" w:hAnsi="Times New Roman"/>
                <w:bCs/>
              </w:rPr>
              <w:t>other</w:t>
            </w:r>
            <w:proofErr w:type="spellEnd"/>
            <w:r w:rsidRPr="005751D4">
              <w:rPr>
                <w:rFonts w:ascii="Times New Roman" w:hAnsi="Times New Roman"/>
                <w:bCs/>
              </w:rPr>
              <w:t xml:space="preserve"> </w:t>
            </w:r>
            <w:proofErr w:type="spellStart"/>
            <w:r w:rsidRPr="005751D4">
              <w:rPr>
                <w:rFonts w:ascii="Times New Roman" w:hAnsi="Times New Roman"/>
                <w:bCs/>
              </w:rPr>
              <w:t>drugs</w:t>
            </w:r>
            <w:proofErr w:type="spellEnd"/>
            <w:r w:rsidRPr="005751D4">
              <w:rPr>
                <w:rFonts w:ascii="Times New Roman" w:hAnsi="Times New Roman"/>
                <w:bCs/>
              </w:rPr>
              <w:t>)</w:t>
            </w:r>
            <w:r w:rsidRPr="005751D4">
              <w:rPr>
                <w:rFonts w:ascii="Times New Roman" w:hAnsi="Times New Roman"/>
                <w:bCs/>
                <w:lang w:eastAsia="en-US"/>
              </w:rPr>
              <w:t xml:space="preserve"> код ДК 021:2015: 33621400-3 Кровозамінники та </w:t>
            </w:r>
            <w:proofErr w:type="spellStart"/>
            <w:r w:rsidRPr="005751D4">
              <w:rPr>
                <w:rFonts w:ascii="Times New Roman" w:hAnsi="Times New Roman"/>
                <w:bCs/>
                <w:lang w:eastAsia="en-US"/>
              </w:rPr>
              <w:t>перфузійні</w:t>
            </w:r>
            <w:proofErr w:type="spellEnd"/>
            <w:r w:rsidRPr="005751D4">
              <w:rPr>
                <w:rFonts w:ascii="Times New Roman" w:hAnsi="Times New Roman"/>
                <w:bCs/>
                <w:lang w:eastAsia="en-US"/>
              </w:rPr>
              <w:t xml:space="preserve"> розчини</w:t>
            </w:r>
          </w:p>
        </w:tc>
        <w:tc>
          <w:tcPr>
            <w:tcW w:w="2410" w:type="dxa"/>
            <w:tcBorders>
              <w:top w:val="single" w:sz="4" w:space="0" w:color="auto"/>
              <w:left w:val="single" w:sz="4" w:space="0" w:color="auto"/>
              <w:bottom w:val="single" w:sz="4" w:space="0" w:color="auto"/>
              <w:right w:val="single" w:sz="4" w:space="0" w:color="auto"/>
            </w:tcBorders>
          </w:tcPr>
          <w:p w14:paraId="1760F3BA" w14:textId="77777777" w:rsidR="00843EE2" w:rsidRPr="005751D4" w:rsidRDefault="00843EE2" w:rsidP="0086609B">
            <w:pPr>
              <w:jc w:val="center"/>
              <w:outlineLvl w:val="0"/>
              <w:rPr>
                <w:rFonts w:ascii="Times New Roman" w:hAnsi="Times New Roman"/>
              </w:rPr>
            </w:pPr>
            <w:r w:rsidRPr="005751D4">
              <w:rPr>
                <w:rFonts w:ascii="Times New Roman" w:hAnsi="Times New Roman"/>
                <w:bCs/>
                <w:lang w:eastAsia="en-US"/>
              </w:rPr>
              <w:t xml:space="preserve">розчин для </w:t>
            </w:r>
            <w:proofErr w:type="spellStart"/>
            <w:r w:rsidRPr="005751D4">
              <w:rPr>
                <w:rFonts w:ascii="Times New Roman" w:hAnsi="Times New Roman"/>
                <w:bCs/>
                <w:lang w:eastAsia="en-US"/>
              </w:rPr>
              <w:t>інфузій</w:t>
            </w:r>
            <w:proofErr w:type="spellEnd"/>
            <w:r w:rsidRPr="005751D4">
              <w:rPr>
                <w:rFonts w:ascii="Times New Roman" w:hAnsi="Times New Roman"/>
                <w:bCs/>
                <w:lang w:eastAsia="en-US"/>
              </w:rPr>
              <w:t xml:space="preserve"> по 400 мл у скляних пляшках</w:t>
            </w:r>
          </w:p>
        </w:tc>
        <w:tc>
          <w:tcPr>
            <w:tcW w:w="992" w:type="dxa"/>
            <w:tcBorders>
              <w:top w:val="single" w:sz="4" w:space="0" w:color="auto"/>
              <w:left w:val="single" w:sz="4" w:space="0" w:color="auto"/>
              <w:bottom w:val="single" w:sz="4" w:space="0" w:color="auto"/>
              <w:right w:val="single" w:sz="4" w:space="0" w:color="auto"/>
            </w:tcBorders>
          </w:tcPr>
          <w:p w14:paraId="7D72E668" w14:textId="77777777" w:rsidR="00843EE2" w:rsidRPr="005751D4" w:rsidRDefault="00843EE2" w:rsidP="0086609B">
            <w:pPr>
              <w:jc w:val="center"/>
              <w:outlineLvl w:val="0"/>
              <w:rPr>
                <w:rFonts w:ascii="Times New Roman" w:hAnsi="Times New Roman"/>
              </w:rPr>
            </w:pPr>
            <w:r w:rsidRPr="005751D4">
              <w:rPr>
                <w:rFonts w:ascii="Times New Roman" w:hAnsi="Times New Roman"/>
              </w:rPr>
              <w:t>пляшка</w:t>
            </w:r>
          </w:p>
        </w:tc>
        <w:tc>
          <w:tcPr>
            <w:tcW w:w="993" w:type="dxa"/>
            <w:tcBorders>
              <w:top w:val="single" w:sz="4" w:space="0" w:color="auto"/>
              <w:left w:val="single" w:sz="4" w:space="0" w:color="auto"/>
              <w:bottom w:val="single" w:sz="4" w:space="0" w:color="auto"/>
              <w:right w:val="single" w:sz="4" w:space="0" w:color="auto"/>
            </w:tcBorders>
            <w:vAlign w:val="center"/>
          </w:tcPr>
          <w:p w14:paraId="3BFE1AB1" w14:textId="77777777" w:rsidR="00843EE2" w:rsidRPr="005751D4" w:rsidRDefault="00843EE2" w:rsidP="0086609B">
            <w:pPr>
              <w:jc w:val="center"/>
              <w:outlineLvl w:val="0"/>
              <w:rPr>
                <w:rFonts w:ascii="Times New Roman" w:hAnsi="Times New Roman"/>
              </w:rPr>
            </w:pPr>
            <w:r w:rsidRPr="005751D4">
              <w:rPr>
                <w:rFonts w:ascii="Times New Roman" w:hAnsi="Times New Roman"/>
              </w:rPr>
              <w:t>24</w:t>
            </w:r>
          </w:p>
        </w:tc>
        <w:tc>
          <w:tcPr>
            <w:tcW w:w="985" w:type="dxa"/>
            <w:tcBorders>
              <w:top w:val="single" w:sz="4" w:space="0" w:color="auto"/>
              <w:left w:val="single" w:sz="4" w:space="0" w:color="auto"/>
              <w:bottom w:val="single" w:sz="4" w:space="0" w:color="auto"/>
              <w:right w:val="single" w:sz="4" w:space="0" w:color="auto"/>
            </w:tcBorders>
            <w:vAlign w:val="center"/>
          </w:tcPr>
          <w:p w14:paraId="1E52DC55" w14:textId="77777777" w:rsidR="00843EE2" w:rsidRPr="005751D4" w:rsidRDefault="00843EE2" w:rsidP="0086609B">
            <w:pPr>
              <w:jc w:val="center"/>
              <w:outlineLvl w:val="0"/>
              <w:rPr>
                <w:rFonts w:ascii="Times New Roman" w:hAnsi="Times New Roman"/>
              </w:rPr>
            </w:pPr>
          </w:p>
        </w:tc>
      </w:tr>
      <w:tr w:rsidR="00843EE2" w:rsidRPr="005751D4" w14:paraId="73FA0E5D" w14:textId="77777777" w:rsidTr="0086609B">
        <w:tc>
          <w:tcPr>
            <w:tcW w:w="817" w:type="dxa"/>
            <w:tcBorders>
              <w:top w:val="single" w:sz="4" w:space="0" w:color="auto"/>
              <w:left w:val="single" w:sz="4" w:space="0" w:color="auto"/>
              <w:bottom w:val="single" w:sz="4" w:space="0" w:color="auto"/>
              <w:right w:val="single" w:sz="4" w:space="0" w:color="auto"/>
            </w:tcBorders>
            <w:vAlign w:val="center"/>
          </w:tcPr>
          <w:p w14:paraId="5C446045" w14:textId="77777777" w:rsidR="00843EE2" w:rsidRPr="005751D4" w:rsidRDefault="00843EE2" w:rsidP="0086609B">
            <w:pPr>
              <w:jc w:val="center"/>
              <w:rPr>
                <w:rFonts w:ascii="Times New Roman" w:hAnsi="Times New Roman"/>
              </w:rPr>
            </w:pPr>
            <w:r w:rsidRPr="005751D4">
              <w:rPr>
                <w:rFonts w:ascii="Times New Roman" w:hAnsi="Times New Roman"/>
              </w:rPr>
              <w:t>6</w:t>
            </w:r>
          </w:p>
        </w:tc>
        <w:tc>
          <w:tcPr>
            <w:tcW w:w="4145" w:type="dxa"/>
            <w:tcBorders>
              <w:top w:val="single" w:sz="4" w:space="0" w:color="auto"/>
              <w:left w:val="single" w:sz="4" w:space="0" w:color="auto"/>
              <w:bottom w:val="single" w:sz="4" w:space="0" w:color="auto"/>
              <w:right w:val="single" w:sz="4" w:space="0" w:color="auto"/>
            </w:tcBorders>
          </w:tcPr>
          <w:p w14:paraId="462E11F4" w14:textId="77777777" w:rsidR="00843EE2" w:rsidRPr="005751D4" w:rsidRDefault="00843EE2" w:rsidP="0086609B">
            <w:pPr>
              <w:rPr>
                <w:b/>
                <w:bCs/>
                <w:i/>
                <w:iCs/>
              </w:rPr>
            </w:pPr>
            <w:r w:rsidRPr="005751D4">
              <w:rPr>
                <w:rFonts w:ascii="Times New Roman" w:hAnsi="Times New Roman"/>
                <w:bCs/>
              </w:rPr>
              <w:t>ЛЕВОФЛОКСАЦИН (</w:t>
            </w:r>
            <w:proofErr w:type="spellStart"/>
            <w:r w:rsidRPr="005751D4">
              <w:rPr>
                <w:rFonts w:ascii="Times New Roman" w:hAnsi="Times New Roman"/>
                <w:bCs/>
              </w:rPr>
              <w:t>Levofloxacin</w:t>
            </w:r>
            <w:proofErr w:type="spellEnd"/>
            <w:r w:rsidRPr="005751D4">
              <w:rPr>
                <w:rFonts w:ascii="Times New Roman" w:hAnsi="Times New Roman"/>
                <w:bCs/>
              </w:rPr>
              <w:t>) код ДК 021:2015:33651100-9 Протибактеріальні засоби для системного застосування</w:t>
            </w:r>
          </w:p>
        </w:tc>
        <w:tc>
          <w:tcPr>
            <w:tcW w:w="2410" w:type="dxa"/>
            <w:tcBorders>
              <w:top w:val="single" w:sz="4" w:space="0" w:color="auto"/>
              <w:left w:val="single" w:sz="4" w:space="0" w:color="auto"/>
              <w:bottom w:val="single" w:sz="4" w:space="0" w:color="auto"/>
              <w:right w:val="single" w:sz="4" w:space="0" w:color="auto"/>
            </w:tcBorders>
          </w:tcPr>
          <w:p w14:paraId="7073A424" w14:textId="77777777" w:rsidR="00843EE2" w:rsidRPr="005751D4" w:rsidRDefault="00843EE2" w:rsidP="0086609B">
            <w:pPr>
              <w:jc w:val="center"/>
              <w:outlineLvl w:val="0"/>
              <w:rPr>
                <w:rFonts w:ascii="Times New Roman" w:hAnsi="Times New Roman"/>
              </w:rPr>
            </w:pPr>
            <w:r w:rsidRPr="005751D4">
              <w:rPr>
                <w:rFonts w:ascii="Times New Roman" w:hAnsi="Times New Roman"/>
                <w:bCs/>
              </w:rPr>
              <w:t xml:space="preserve">розчин для </w:t>
            </w:r>
            <w:proofErr w:type="spellStart"/>
            <w:r w:rsidRPr="005751D4">
              <w:rPr>
                <w:rFonts w:ascii="Times New Roman" w:hAnsi="Times New Roman"/>
                <w:bCs/>
              </w:rPr>
              <w:t>інфузій</w:t>
            </w:r>
            <w:proofErr w:type="spellEnd"/>
            <w:r w:rsidRPr="005751D4">
              <w:rPr>
                <w:rFonts w:ascii="Times New Roman" w:hAnsi="Times New Roman"/>
                <w:bCs/>
              </w:rPr>
              <w:t>, 5 мг/мл по 100 мл, по 1 пляшці в пачці</w:t>
            </w:r>
          </w:p>
        </w:tc>
        <w:tc>
          <w:tcPr>
            <w:tcW w:w="992" w:type="dxa"/>
            <w:tcBorders>
              <w:top w:val="single" w:sz="4" w:space="0" w:color="auto"/>
              <w:left w:val="single" w:sz="4" w:space="0" w:color="auto"/>
              <w:bottom w:val="single" w:sz="4" w:space="0" w:color="auto"/>
              <w:right w:val="single" w:sz="4" w:space="0" w:color="auto"/>
            </w:tcBorders>
          </w:tcPr>
          <w:p w14:paraId="1F6CE580" w14:textId="77777777" w:rsidR="00843EE2" w:rsidRPr="005751D4" w:rsidRDefault="00843EE2" w:rsidP="0086609B">
            <w:pPr>
              <w:jc w:val="center"/>
              <w:outlineLvl w:val="0"/>
              <w:rPr>
                <w:rFonts w:ascii="Times New Roman" w:hAnsi="Times New Roman"/>
              </w:rPr>
            </w:pPr>
            <w:r w:rsidRPr="005751D4">
              <w:rPr>
                <w:rFonts w:ascii="Times New Roman" w:hAnsi="Times New Roman"/>
              </w:rPr>
              <w:t>пляшка</w:t>
            </w:r>
          </w:p>
        </w:tc>
        <w:tc>
          <w:tcPr>
            <w:tcW w:w="993" w:type="dxa"/>
            <w:tcBorders>
              <w:top w:val="single" w:sz="4" w:space="0" w:color="auto"/>
              <w:left w:val="single" w:sz="4" w:space="0" w:color="auto"/>
              <w:bottom w:val="single" w:sz="4" w:space="0" w:color="auto"/>
              <w:right w:val="single" w:sz="4" w:space="0" w:color="auto"/>
            </w:tcBorders>
            <w:vAlign w:val="center"/>
          </w:tcPr>
          <w:p w14:paraId="2FAD330C" w14:textId="77777777" w:rsidR="00843EE2" w:rsidRPr="005751D4" w:rsidRDefault="00843EE2" w:rsidP="0086609B">
            <w:pPr>
              <w:jc w:val="center"/>
              <w:outlineLvl w:val="0"/>
              <w:rPr>
                <w:rFonts w:ascii="Times New Roman" w:hAnsi="Times New Roman"/>
              </w:rPr>
            </w:pPr>
            <w:r w:rsidRPr="005751D4">
              <w:rPr>
                <w:rFonts w:ascii="Times New Roman" w:hAnsi="Times New Roman"/>
              </w:rPr>
              <w:t>700</w:t>
            </w:r>
          </w:p>
        </w:tc>
        <w:tc>
          <w:tcPr>
            <w:tcW w:w="985" w:type="dxa"/>
            <w:tcBorders>
              <w:top w:val="single" w:sz="4" w:space="0" w:color="auto"/>
              <w:left w:val="single" w:sz="4" w:space="0" w:color="auto"/>
              <w:bottom w:val="single" w:sz="4" w:space="0" w:color="auto"/>
              <w:right w:val="single" w:sz="4" w:space="0" w:color="auto"/>
            </w:tcBorders>
            <w:vAlign w:val="center"/>
          </w:tcPr>
          <w:p w14:paraId="228C1B25" w14:textId="77777777" w:rsidR="00843EE2" w:rsidRPr="005751D4" w:rsidRDefault="00843EE2" w:rsidP="0086609B">
            <w:pPr>
              <w:jc w:val="center"/>
              <w:outlineLvl w:val="0"/>
              <w:rPr>
                <w:rFonts w:ascii="Times New Roman" w:hAnsi="Times New Roman"/>
              </w:rPr>
            </w:pPr>
          </w:p>
        </w:tc>
      </w:tr>
      <w:tr w:rsidR="00843EE2" w:rsidRPr="005751D4" w14:paraId="629CE438" w14:textId="77777777" w:rsidTr="0086609B">
        <w:tc>
          <w:tcPr>
            <w:tcW w:w="817" w:type="dxa"/>
            <w:tcBorders>
              <w:top w:val="single" w:sz="4" w:space="0" w:color="auto"/>
              <w:left w:val="single" w:sz="4" w:space="0" w:color="auto"/>
              <w:bottom w:val="single" w:sz="4" w:space="0" w:color="auto"/>
              <w:right w:val="single" w:sz="4" w:space="0" w:color="auto"/>
            </w:tcBorders>
            <w:vAlign w:val="center"/>
          </w:tcPr>
          <w:p w14:paraId="5B060144" w14:textId="77777777" w:rsidR="00843EE2" w:rsidRPr="005751D4" w:rsidRDefault="00843EE2" w:rsidP="0086609B">
            <w:pPr>
              <w:jc w:val="center"/>
              <w:rPr>
                <w:rFonts w:ascii="Times New Roman" w:hAnsi="Times New Roman"/>
              </w:rPr>
            </w:pPr>
            <w:r w:rsidRPr="005751D4">
              <w:rPr>
                <w:rFonts w:ascii="Times New Roman" w:hAnsi="Times New Roman"/>
              </w:rPr>
              <w:t>7</w:t>
            </w:r>
          </w:p>
        </w:tc>
        <w:tc>
          <w:tcPr>
            <w:tcW w:w="4145" w:type="dxa"/>
            <w:tcBorders>
              <w:top w:val="single" w:sz="4" w:space="0" w:color="auto"/>
              <w:left w:val="single" w:sz="4" w:space="0" w:color="auto"/>
              <w:bottom w:val="single" w:sz="4" w:space="0" w:color="auto"/>
              <w:right w:val="single" w:sz="4" w:space="0" w:color="auto"/>
            </w:tcBorders>
          </w:tcPr>
          <w:p w14:paraId="106B74BC" w14:textId="77777777" w:rsidR="00843EE2" w:rsidRPr="005751D4" w:rsidRDefault="00843EE2" w:rsidP="0086609B">
            <w:pPr>
              <w:rPr>
                <w:b/>
                <w:bCs/>
                <w:i/>
                <w:iCs/>
              </w:rPr>
            </w:pPr>
            <w:r w:rsidRPr="005751D4">
              <w:rPr>
                <w:rFonts w:ascii="Times New Roman" w:hAnsi="Times New Roman"/>
                <w:bCs/>
              </w:rPr>
              <w:t>СОДА-БУФЕР (</w:t>
            </w:r>
            <w:proofErr w:type="spellStart"/>
            <w:r w:rsidRPr="005751D4">
              <w:rPr>
                <w:rFonts w:ascii="Times New Roman" w:hAnsi="Times New Roman"/>
                <w:bCs/>
              </w:rPr>
              <w:t>Sodium</w:t>
            </w:r>
            <w:proofErr w:type="spellEnd"/>
            <w:r w:rsidRPr="005751D4">
              <w:rPr>
                <w:rFonts w:ascii="Times New Roman" w:hAnsi="Times New Roman"/>
                <w:bCs/>
              </w:rPr>
              <w:t xml:space="preserve"> </w:t>
            </w:r>
            <w:proofErr w:type="spellStart"/>
            <w:r w:rsidRPr="005751D4">
              <w:rPr>
                <w:rFonts w:ascii="Times New Roman" w:hAnsi="Times New Roman"/>
                <w:bCs/>
              </w:rPr>
              <w:t>bicarbonate</w:t>
            </w:r>
            <w:proofErr w:type="spellEnd"/>
            <w:r w:rsidRPr="005751D4">
              <w:rPr>
                <w:rFonts w:ascii="Times New Roman" w:hAnsi="Times New Roman"/>
                <w:bCs/>
              </w:rPr>
              <w:t xml:space="preserve">) код  ДК 021:2015: 33692100-8 — </w:t>
            </w:r>
            <w:proofErr w:type="spellStart"/>
            <w:r w:rsidRPr="005751D4">
              <w:rPr>
                <w:rFonts w:ascii="Times New Roman" w:hAnsi="Times New Roman"/>
                <w:bCs/>
              </w:rPr>
              <w:t>Інфузійні</w:t>
            </w:r>
            <w:proofErr w:type="spellEnd"/>
            <w:r w:rsidRPr="005751D4">
              <w:rPr>
                <w:rFonts w:ascii="Times New Roman" w:hAnsi="Times New Roman"/>
                <w:bCs/>
              </w:rPr>
              <w:t xml:space="preserve"> розчини</w:t>
            </w:r>
          </w:p>
        </w:tc>
        <w:tc>
          <w:tcPr>
            <w:tcW w:w="2410" w:type="dxa"/>
            <w:tcBorders>
              <w:top w:val="single" w:sz="4" w:space="0" w:color="auto"/>
              <w:left w:val="single" w:sz="4" w:space="0" w:color="auto"/>
              <w:bottom w:val="single" w:sz="4" w:space="0" w:color="auto"/>
              <w:right w:val="single" w:sz="4" w:space="0" w:color="auto"/>
            </w:tcBorders>
          </w:tcPr>
          <w:p w14:paraId="0569FA69" w14:textId="77777777" w:rsidR="00843EE2" w:rsidRPr="005751D4" w:rsidRDefault="00843EE2" w:rsidP="0086609B">
            <w:pPr>
              <w:jc w:val="center"/>
              <w:outlineLvl w:val="0"/>
              <w:rPr>
                <w:rFonts w:ascii="Times New Roman" w:hAnsi="Times New Roman"/>
              </w:rPr>
            </w:pPr>
            <w:r w:rsidRPr="005751D4">
              <w:rPr>
                <w:rFonts w:ascii="Times New Roman" w:hAnsi="Times New Roman"/>
                <w:bCs/>
              </w:rPr>
              <w:t xml:space="preserve">розчин для </w:t>
            </w:r>
            <w:proofErr w:type="spellStart"/>
            <w:r w:rsidRPr="005751D4">
              <w:rPr>
                <w:rFonts w:ascii="Times New Roman" w:hAnsi="Times New Roman"/>
                <w:bCs/>
              </w:rPr>
              <w:t>інфузій</w:t>
            </w:r>
            <w:proofErr w:type="spellEnd"/>
            <w:r w:rsidRPr="005751D4">
              <w:rPr>
                <w:rFonts w:ascii="Times New Roman" w:hAnsi="Times New Roman"/>
                <w:bCs/>
              </w:rPr>
              <w:t xml:space="preserve"> 42 мг/мл по 100 мл</w:t>
            </w:r>
          </w:p>
        </w:tc>
        <w:tc>
          <w:tcPr>
            <w:tcW w:w="992" w:type="dxa"/>
            <w:tcBorders>
              <w:top w:val="single" w:sz="4" w:space="0" w:color="auto"/>
              <w:left w:val="single" w:sz="4" w:space="0" w:color="auto"/>
              <w:bottom w:val="single" w:sz="4" w:space="0" w:color="auto"/>
              <w:right w:val="single" w:sz="4" w:space="0" w:color="auto"/>
            </w:tcBorders>
          </w:tcPr>
          <w:p w14:paraId="4DB844C4" w14:textId="77777777" w:rsidR="00843EE2" w:rsidRPr="005751D4" w:rsidRDefault="00843EE2" w:rsidP="0086609B">
            <w:pPr>
              <w:jc w:val="center"/>
              <w:outlineLvl w:val="0"/>
              <w:rPr>
                <w:rFonts w:ascii="Times New Roman" w:hAnsi="Times New Roman"/>
              </w:rPr>
            </w:pPr>
            <w:r w:rsidRPr="005751D4">
              <w:rPr>
                <w:rFonts w:ascii="Times New Roman" w:hAnsi="Times New Roman"/>
              </w:rPr>
              <w:t>пляшка</w:t>
            </w:r>
          </w:p>
        </w:tc>
        <w:tc>
          <w:tcPr>
            <w:tcW w:w="993" w:type="dxa"/>
            <w:tcBorders>
              <w:top w:val="single" w:sz="4" w:space="0" w:color="auto"/>
              <w:left w:val="single" w:sz="4" w:space="0" w:color="auto"/>
              <w:bottom w:val="single" w:sz="4" w:space="0" w:color="auto"/>
              <w:right w:val="single" w:sz="4" w:space="0" w:color="auto"/>
            </w:tcBorders>
            <w:vAlign w:val="center"/>
          </w:tcPr>
          <w:p w14:paraId="3132FD01" w14:textId="77777777" w:rsidR="00843EE2" w:rsidRPr="005751D4" w:rsidRDefault="00843EE2" w:rsidP="0086609B">
            <w:pPr>
              <w:jc w:val="center"/>
              <w:outlineLvl w:val="0"/>
              <w:rPr>
                <w:rFonts w:ascii="Times New Roman" w:hAnsi="Times New Roman"/>
              </w:rPr>
            </w:pPr>
            <w:r w:rsidRPr="005751D4">
              <w:rPr>
                <w:rFonts w:ascii="Times New Roman" w:hAnsi="Times New Roman"/>
              </w:rPr>
              <w:t>1</w:t>
            </w:r>
          </w:p>
        </w:tc>
        <w:tc>
          <w:tcPr>
            <w:tcW w:w="985" w:type="dxa"/>
            <w:tcBorders>
              <w:top w:val="single" w:sz="4" w:space="0" w:color="auto"/>
              <w:left w:val="single" w:sz="4" w:space="0" w:color="auto"/>
              <w:bottom w:val="single" w:sz="4" w:space="0" w:color="auto"/>
              <w:right w:val="single" w:sz="4" w:space="0" w:color="auto"/>
            </w:tcBorders>
            <w:vAlign w:val="center"/>
          </w:tcPr>
          <w:p w14:paraId="0C20D520" w14:textId="77777777" w:rsidR="00843EE2" w:rsidRPr="005751D4" w:rsidRDefault="00843EE2" w:rsidP="0086609B">
            <w:pPr>
              <w:jc w:val="center"/>
              <w:outlineLvl w:val="0"/>
              <w:rPr>
                <w:rFonts w:ascii="Times New Roman" w:hAnsi="Times New Roman"/>
              </w:rPr>
            </w:pPr>
          </w:p>
        </w:tc>
      </w:tr>
      <w:tr w:rsidR="00843EE2" w:rsidRPr="005751D4" w14:paraId="22E77668" w14:textId="77777777" w:rsidTr="0086609B">
        <w:tc>
          <w:tcPr>
            <w:tcW w:w="817" w:type="dxa"/>
            <w:tcBorders>
              <w:top w:val="single" w:sz="4" w:space="0" w:color="auto"/>
              <w:left w:val="single" w:sz="4" w:space="0" w:color="auto"/>
              <w:bottom w:val="single" w:sz="4" w:space="0" w:color="auto"/>
              <w:right w:val="single" w:sz="4" w:space="0" w:color="auto"/>
            </w:tcBorders>
            <w:vAlign w:val="center"/>
          </w:tcPr>
          <w:p w14:paraId="37EC3001" w14:textId="77777777" w:rsidR="00843EE2" w:rsidRPr="005751D4" w:rsidRDefault="00843EE2" w:rsidP="0086609B">
            <w:pPr>
              <w:jc w:val="center"/>
              <w:rPr>
                <w:rFonts w:ascii="Times New Roman" w:hAnsi="Times New Roman"/>
              </w:rPr>
            </w:pPr>
            <w:r w:rsidRPr="005751D4">
              <w:rPr>
                <w:rFonts w:ascii="Times New Roman" w:hAnsi="Times New Roman"/>
              </w:rPr>
              <w:t>8</w:t>
            </w:r>
          </w:p>
        </w:tc>
        <w:tc>
          <w:tcPr>
            <w:tcW w:w="4145" w:type="dxa"/>
            <w:tcBorders>
              <w:top w:val="single" w:sz="4" w:space="0" w:color="auto"/>
              <w:left w:val="single" w:sz="4" w:space="0" w:color="auto"/>
              <w:bottom w:val="single" w:sz="4" w:space="0" w:color="auto"/>
              <w:right w:val="single" w:sz="4" w:space="0" w:color="auto"/>
            </w:tcBorders>
          </w:tcPr>
          <w:p w14:paraId="7AFA7345" w14:textId="77777777" w:rsidR="00843EE2" w:rsidRPr="005751D4" w:rsidRDefault="00843EE2" w:rsidP="0086609B">
            <w:pPr>
              <w:rPr>
                <w:b/>
                <w:bCs/>
                <w:i/>
                <w:iCs/>
              </w:rPr>
            </w:pPr>
            <w:r w:rsidRPr="005751D4">
              <w:rPr>
                <w:rFonts w:ascii="Times New Roman" w:hAnsi="Times New Roman"/>
                <w:bCs/>
              </w:rPr>
              <w:t>СОДА-БУФЕР (</w:t>
            </w:r>
            <w:proofErr w:type="spellStart"/>
            <w:r w:rsidRPr="005751D4">
              <w:rPr>
                <w:rFonts w:ascii="Times New Roman" w:hAnsi="Times New Roman"/>
                <w:bCs/>
              </w:rPr>
              <w:t>Sodium</w:t>
            </w:r>
            <w:proofErr w:type="spellEnd"/>
            <w:r w:rsidRPr="005751D4">
              <w:rPr>
                <w:rFonts w:ascii="Times New Roman" w:hAnsi="Times New Roman"/>
                <w:bCs/>
              </w:rPr>
              <w:t xml:space="preserve"> </w:t>
            </w:r>
            <w:proofErr w:type="spellStart"/>
            <w:r w:rsidRPr="005751D4">
              <w:rPr>
                <w:rFonts w:ascii="Times New Roman" w:hAnsi="Times New Roman"/>
                <w:bCs/>
              </w:rPr>
              <w:t>bicarbonate</w:t>
            </w:r>
            <w:proofErr w:type="spellEnd"/>
            <w:r w:rsidRPr="005751D4">
              <w:rPr>
                <w:rFonts w:ascii="Times New Roman" w:hAnsi="Times New Roman"/>
                <w:bCs/>
              </w:rPr>
              <w:t xml:space="preserve">) код  ДК 021:2015: 33692100-8 — </w:t>
            </w:r>
            <w:proofErr w:type="spellStart"/>
            <w:r w:rsidRPr="005751D4">
              <w:rPr>
                <w:rFonts w:ascii="Times New Roman" w:hAnsi="Times New Roman"/>
                <w:bCs/>
              </w:rPr>
              <w:t>Інфузійні</w:t>
            </w:r>
            <w:proofErr w:type="spellEnd"/>
            <w:r w:rsidRPr="005751D4">
              <w:rPr>
                <w:rFonts w:ascii="Times New Roman" w:hAnsi="Times New Roman"/>
                <w:bCs/>
              </w:rPr>
              <w:t xml:space="preserve"> розчини</w:t>
            </w:r>
          </w:p>
        </w:tc>
        <w:tc>
          <w:tcPr>
            <w:tcW w:w="2410" w:type="dxa"/>
            <w:tcBorders>
              <w:top w:val="single" w:sz="4" w:space="0" w:color="auto"/>
              <w:left w:val="single" w:sz="4" w:space="0" w:color="auto"/>
              <w:bottom w:val="single" w:sz="4" w:space="0" w:color="auto"/>
              <w:right w:val="single" w:sz="4" w:space="0" w:color="auto"/>
            </w:tcBorders>
          </w:tcPr>
          <w:p w14:paraId="75252742" w14:textId="77777777" w:rsidR="00843EE2" w:rsidRPr="005751D4" w:rsidRDefault="00843EE2" w:rsidP="0086609B">
            <w:pPr>
              <w:jc w:val="center"/>
              <w:outlineLvl w:val="0"/>
              <w:rPr>
                <w:rFonts w:ascii="Times New Roman" w:hAnsi="Times New Roman"/>
              </w:rPr>
            </w:pPr>
            <w:r w:rsidRPr="005751D4">
              <w:rPr>
                <w:rFonts w:ascii="Times New Roman" w:hAnsi="Times New Roman"/>
                <w:bCs/>
              </w:rPr>
              <w:t xml:space="preserve">розчин для </w:t>
            </w:r>
            <w:proofErr w:type="spellStart"/>
            <w:r w:rsidRPr="005751D4">
              <w:rPr>
                <w:rFonts w:ascii="Times New Roman" w:hAnsi="Times New Roman"/>
                <w:bCs/>
              </w:rPr>
              <w:t>інфузій</w:t>
            </w:r>
            <w:proofErr w:type="spellEnd"/>
            <w:r w:rsidRPr="005751D4">
              <w:rPr>
                <w:rFonts w:ascii="Times New Roman" w:hAnsi="Times New Roman"/>
                <w:bCs/>
              </w:rPr>
              <w:t xml:space="preserve"> 42 мг/мл по 200 мл</w:t>
            </w:r>
          </w:p>
        </w:tc>
        <w:tc>
          <w:tcPr>
            <w:tcW w:w="992" w:type="dxa"/>
            <w:tcBorders>
              <w:top w:val="single" w:sz="4" w:space="0" w:color="auto"/>
              <w:left w:val="single" w:sz="4" w:space="0" w:color="auto"/>
              <w:bottom w:val="single" w:sz="4" w:space="0" w:color="auto"/>
              <w:right w:val="single" w:sz="4" w:space="0" w:color="auto"/>
            </w:tcBorders>
          </w:tcPr>
          <w:p w14:paraId="2D5FFF4C" w14:textId="77777777" w:rsidR="00843EE2" w:rsidRPr="005751D4" w:rsidRDefault="00843EE2" w:rsidP="0086609B">
            <w:pPr>
              <w:jc w:val="center"/>
              <w:outlineLvl w:val="0"/>
              <w:rPr>
                <w:rFonts w:ascii="Times New Roman" w:hAnsi="Times New Roman"/>
              </w:rPr>
            </w:pPr>
            <w:r w:rsidRPr="005751D4">
              <w:rPr>
                <w:rFonts w:ascii="Times New Roman" w:hAnsi="Times New Roman"/>
              </w:rPr>
              <w:t>пляшка</w:t>
            </w:r>
          </w:p>
        </w:tc>
        <w:tc>
          <w:tcPr>
            <w:tcW w:w="993" w:type="dxa"/>
            <w:tcBorders>
              <w:top w:val="single" w:sz="4" w:space="0" w:color="auto"/>
              <w:left w:val="single" w:sz="4" w:space="0" w:color="auto"/>
              <w:bottom w:val="single" w:sz="4" w:space="0" w:color="auto"/>
              <w:right w:val="single" w:sz="4" w:space="0" w:color="auto"/>
            </w:tcBorders>
            <w:vAlign w:val="center"/>
          </w:tcPr>
          <w:p w14:paraId="56D1C4E0" w14:textId="77777777" w:rsidR="00843EE2" w:rsidRPr="005751D4" w:rsidRDefault="00843EE2" w:rsidP="0086609B">
            <w:pPr>
              <w:jc w:val="center"/>
              <w:outlineLvl w:val="0"/>
              <w:rPr>
                <w:rFonts w:ascii="Times New Roman" w:hAnsi="Times New Roman"/>
              </w:rPr>
            </w:pPr>
            <w:r w:rsidRPr="005751D4">
              <w:rPr>
                <w:rFonts w:ascii="Times New Roman" w:hAnsi="Times New Roman"/>
              </w:rPr>
              <w:t>1</w:t>
            </w:r>
          </w:p>
        </w:tc>
        <w:tc>
          <w:tcPr>
            <w:tcW w:w="985" w:type="dxa"/>
            <w:tcBorders>
              <w:top w:val="single" w:sz="4" w:space="0" w:color="auto"/>
              <w:left w:val="single" w:sz="4" w:space="0" w:color="auto"/>
              <w:bottom w:val="single" w:sz="4" w:space="0" w:color="auto"/>
              <w:right w:val="single" w:sz="4" w:space="0" w:color="auto"/>
            </w:tcBorders>
            <w:vAlign w:val="center"/>
          </w:tcPr>
          <w:p w14:paraId="487A9D0A" w14:textId="77777777" w:rsidR="00843EE2" w:rsidRPr="005751D4" w:rsidRDefault="00843EE2" w:rsidP="0086609B">
            <w:pPr>
              <w:jc w:val="center"/>
              <w:outlineLvl w:val="0"/>
              <w:rPr>
                <w:rFonts w:ascii="Times New Roman" w:hAnsi="Times New Roman"/>
              </w:rPr>
            </w:pPr>
          </w:p>
        </w:tc>
      </w:tr>
      <w:tr w:rsidR="00843EE2" w:rsidRPr="005751D4" w14:paraId="40B6A619" w14:textId="77777777" w:rsidTr="0086609B">
        <w:tc>
          <w:tcPr>
            <w:tcW w:w="817" w:type="dxa"/>
            <w:tcBorders>
              <w:top w:val="single" w:sz="4" w:space="0" w:color="auto"/>
              <w:left w:val="single" w:sz="4" w:space="0" w:color="auto"/>
              <w:bottom w:val="single" w:sz="4" w:space="0" w:color="auto"/>
              <w:right w:val="single" w:sz="4" w:space="0" w:color="auto"/>
            </w:tcBorders>
            <w:vAlign w:val="center"/>
          </w:tcPr>
          <w:p w14:paraId="24B62B3B" w14:textId="77777777" w:rsidR="00843EE2" w:rsidRPr="005751D4" w:rsidRDefault="00843EE2" w:rsidP="0086609B">
            <w:pPr>
              <w:jc w:val="center"/>
              <w:rPr>
                <w:rFonts w:ascii="Times New Roman" w:hAnsi="Times New Roman"/>
              </w:rPr>
            </w:pPr>
            <w:r w:rsidRPr="005751D4">
              <w:rPr>
                <w:rFonts w:ascii="Times New Roman" w:hAnsi="Times New Roman"/>
              </w:rPr>
              <w:lastRenderedPageBreak/>
              <w:t>9</w:t>
            </w:r>
          </w:p>
        </w:tc>
        <w:tc>
          <w:tcPr>
            <w:tcW w:w="4145" w:type="dxa"/>
            <w:tcBorders>
              <w:top w:val="single" w:sz="4" w:space="0" w:color="auto"/>
              <w:left w:val="single" w:sz="4" w:space="0" w:color="auto"/>
              <w:bottom w:val="single" w:sz="4" w:space="0" w:color="auto"/>
              <w:right w:val="single" w:sz="4" w:space="0" w:color="auto"/>
            </w:tcBorders>
          </w:tcPr>
          <w:p w14:paraId="7BA539CA" w14:textId="77777777" w:rsidR="00843EE2" w:rsidRPr="005751D4" w:rsidRDefault="00843EE2" w:rsidP="0086609B">
            <w:pPr>
              <w:rPr>
                <w:b/>
                <w:bCs/>
                <w:i/>
                <w:iCs/>
              </w:rPr>
            </w:pPr>
            <w:r w:rsidRPr="005751D4">
              <w:rPr>
                <w:rFonts w:ascii="Times New Roman" w:hAnsi="Times New Roman"/>
                <w:bCs/>
              </w:rPr>
              <w:t>СОДА-БУФЕР (</w:t>
            </w:r>
            <w:proofErr w:type="spellStart"/>
            <w:r w:rsidRPr="005751D4">
              <w:rPr>
                <w:rFonts w:ascii="Times New Roman" w:hAnsi="Times New Roman"/>
                <w:bCs/>
              </w:rPr>
              <w:t>Sodium</w:t>
            </w:r>
            <w:proofErr w:type="spellEnd"/>
            <w:r w:rsidRPr="005751D4">
              <w:rPr>
                <w:rFonts w:ascii="Times New Roman" w:hAnsi="Times New Roman"/>
                <w:bCs/>
              </w:rPr>
              <w:t xml:space="preserve"> </w:t>
            </w:r>
            <w:proofErr w:type="spellStart"/>
            <w:r w:rsidRPr="005751D4">
              <w:rPr>
                <w:rFonts w:ascii="Times New Roman" w:hAnsi="Times New Roman"/>
                <w:bCs/>
              </w:rPr>
              <w:t>bicarbonate</w:t>
            </w:r>
            <w:proofErr w:type="spellEnd"/>
            <w:r w:rsidRPr="005751D4">
              <w:rPr>
                <w:rFonts w:ascii="Times New Roman" w:hAnsi="Times New Roman"/>
                <w:bCs/>
              </w:rPr>
              <w:t xml:space="preserve">) код  ДК 021:2015: 33692100-8 — </w:t>
            </w:r>
            <w:proofErr w:type="spellStart"/>
            <w:r w:rsidRPr="005751D4">
              <w:rPr>
                <w:rFonts w:ascii="Times New Roman" w:hAnsi="Times New Roman"/>
                <w:bCs/>
              </w:rPr>
              <w:t>Інфузійні</w:t>
            </w:r>
            <w:proofErr w:type="spellEnd"/>
            <w:r w:rsidRPr="005751D4">
              <w:rPr>
                <w:rFonts w:ascii="Times New Roman" w:hAnsi="Times New Roman"/>
                <w:bCs/>
              </w:rPr>
              <w:t xml:space="preserve"> розчини</w:t>
            </w:r>
          </w:p>
        </w:tc>
        <w:tc>
          <w:tcPr>
            <w:tcW w:w="2410" w:type="dxa"/>
            <w:tcBorders>
              <w:top w:val="single" w:sz="4" w:space="0" w:color="auto"/>
              <w:left w:val="single" w:sz="4" w:space="0" w:color="auto"/>
              <w:bottom w:val="single" w:sz="4" w:space="0" w:color="auto"/>
              <w:right w:val="single" w:sz="4" w:space="0" w:color="auto"/>
            </w:tcBorders>
          </w:tcPr>
          <w:p w14:paraId="0CA705E7" w14:textId="77777777" w:rsidR="00843EE2" w:rsidRPr="005751D4" w:rsidRDefault="00843EE2" w:rsidP="0086609B">
            <w:pPr>
              <w:jc w:val="center"/>
              <w:outlineLvl w:val="0"/>
              <w:rPr>
                <w:rFonts w:ascii="Times New Roman" w:hAnsi="Times New Roman"/>
              </w:rPr>
            </w:pPr>
            <w:r w:rsidRPr="005751D4">
              <w:rPr>
                <w:rFonts w:ascii="Times New Roman" w:hAnsi="Times New Roman"/>
                <w:bCs/>
              </w:rPr>
              <w:t xml:space="preserve">розчин для </w:t>
            </w:r>
            <w:proofErr w:type="spellStart"/>
            <w:r w:rsidRPr="005751D4">
              <w:rPr>
                <w:rFonts w:ascii="Times New Roman" w:hAnsi="Times New Roman"/>
                <w:bCs/>
              </w:rPr>
              <w:t>інфузій</w:t>
            </w:r>
            <w:proofErr w:type="spellEnd"/>
            <w:r w:rsidRPr="005751D4">
              <w:rPr>
                <w:rFonts w:ascii="Times New Roman" w:hAnsi="Times New Roman"/>
                <w:bCs/>
              </w:rPr>
              <w:t xml:space="preserve"> 42 мг/мл по 20 мл</w:t>
            </w:r>
          </w:p>
        </w:tc>
        <w:tc>
          <w:tcPr>
            <w:tcW w:w="992" w:type="dxa"/>
            <w:tcBorders>
              <w:top w:val="single" w:sz="4" w:space="0" w:color="auto"/>
              <w:left w:val="single" w:sz="4" w:space="0" w:color="auto"/>
              <w:bottom w:val="single" w:sz="4" w:space="0" w:color="auto"/>
              <w:right w:val="single" w:sz="4" w:space="0" w:color="auto"/>
            </w:tcBorders>
          </w:tcPr>
          <w:p w14:paraId="7E9A2AC8" w14:textId="77777777" w:rsidR="00843EE2" w:rsidRPr="005751D4" w:rsidRDefault="00843EE2" w:rsidP="0086609B">
            <w:pPr>
              <w:jc w:val="center"/>
              <w:outlineLvl w:val="0"/>
              <w:rPr>
                <w:rFonts w:ascii="Times New Roman" w:hAnsi="Times New Roman"/>
              </w:rPr>
            </w:pPr>
            <w:r w:rsidRPr="005751D4">
              <w:rPr>
                <w:rFonts w:ascii="Times New Roman" w:hAnsi="Times New Roman"/>
              </w:rPr>
              <w:t>пляшка</w:t>
            </w:r>
          </w:p>
        </w:tc>
        <w:tc>
          <w:tcPr>
            <w:tcW w:w="993" w:type="dxa"/>
            <w:tcBorders>
              <w:top w:val="single" w:sz="4" w:space="0" w:color="auto"/>
              <w:left w:val="single" w:sz="4" w:space="0" w:color="auto"/>
              <w:bottom w:val="single" w:sz="4" w:space="0" w:color="auto"/>
              <w:right w:val="single" w:sz="4" w:space="0" w:color="auto"/>
            </w:tcBorders>
            <w:vAlign w:val="center"/>
          </w:tcPr>
          <w:p w14:paraId="7B683FE0" w14:textId="77777777" w:rsidR="00843EE2" w:rsidRPr="005751D4" w:rsidRDefault="00843EE2" w:rsidP="0086609B">
            <w:pPr>
              <w:jc w:val="center"/>
              <w:outlineLvl w:val="0"/>
              <w:rPr>
                <w:rFonts w:ascii="Times New Roman" w:hAnsi="Times New Roman"/>
              </w:rPr>
            </w:pPr>
            <w:r w:rsidRPr="005751D4">
              <w:rPr>
                <w:rFonts w:ascii="Times New Roman" w:hAnsi="Times New Roman"/>
              </w:rPr>
              <w:t>1</w:t>
            </w:r>
          </w:p>
        </w:tc>
        <w:tc>
          <w:tcPr>
            <w:tcW w:w="985" w:type="dxa"/>
            <w:tcBorders>
              <w:top w:val="single" w:sz="4" w:space="0" w:color="auto"/>
              <w:left w:val="single" w:sz="4" w:space="0" w:color="auto"/>
              <w:bottom w:val="single" w:sz="4" w:space="0" w:color="auto"/>
              <w:right w:val="single" w:sz="4" w:space="0" w:color="auto"/>
            </w:tcBorders>
            <w:vAlign w:val="center"/>
          </w:tcPr>
          <w:p w14:paraId="69677314" w14:textId="77777777" w:rsidR="00843EE2" w:rsidRPr="005751D4" w:rsidRDefault="00843EE2" w:rsidP="0086609B">
            <w:pPr>
              <w:jc w:val="center"/>
              <w:outlineLvl w:val="0"/>
              <w:rPr>
                <w:rFonts w:ascii="Times New Roman" w:hAnsi="Times New Roman"/>
              </w:rPr>
            </w:pPr>
          </w:p>
        </w:tc>
      </w:tr>
    </w:tbl>
    <w:p w14:paraId="39B50F89" w14:textId="07AC6875" w:rsidR="00FF5464" w:rsidRPr="00C73B55" w:rsidRDefault="00FF5464" w:rsidP="00FF5464">
      <w:pPr>
        <w:spacing w:before="100" w:line="267" w:lineRule="exact"/>
        <w:ind w:left="142"/>
        <w:rPr>
          <w:rFonts w:ascii="Times New Roman" w:eastAsia="Cambria" w:hAnsi="Times New Roman" w:cs="Times New Roman"/>
          <w:b/>
          <w:bCs/>
          <w:color w:val="3B3B3B"/>
          <w:sz w:val="24"/>
          <w:szCs w:val="24"/>
        </w:rPr>
      </w:pPr>
      <w:r w:rsidRPr="00FF5464">
        <w:rPr>
          <w:rFonts w:ascii="Times New Roman" w:eastAsia="Cambria" w:hAnsi="Times New Roman" w:cs="Times New Roman"/>
          <w:b/>
          <w:bCs/>
          <w:color w:val="3B3B3B"/>
          <w:sz w:val="24"/>
          <w:szCs w:val="24"/>
        </w:rPr>
        <w:t xml:space="preserve"> </w:t>
      </w:r>
      <w:r w:rsidR="00843EE2">
        <w:rPr>
          <w:rFonts w:ascii="Times New Roman" w:eastAsia="Cambria" w:hAnsi="Times New Roman" w:cs="Times New Roman"/>
          <w:b/>
          <w:bCs/>
          <w:color w:val="3B3B3B"/>
          <w:sz w:val="24"/>
          <w:szCs w:val="24"/>
        </w:rPr>
        <w:t>2.2. Вимоги до учасника:</w:t>
      </w:r>
    </w:p>
    <w:p w14:paraId="141DA724" w14:textId="350DF65F" w:rsidR="00843EE2" w:rsidRPr="00162D7B" w:rsidRDefault="00843EE2" w:rsidP="00843EE2">
      <w:pPr>
        <w:widowControl w:val="0"/>
        <w:spacing w:after="60"/>
        <w:ind w:left="-18" w:right="68"/>
        <w:contextualSpacing/>
        <w:jc w:val="both"/>
        <w:rPr>
          <w:rFonts w:ascii="Times New Roman" w:hAnsi="Times New Roman"/>
          <w:sz w:val="24"/>
          <w:szCs w:val="24"/>
          <w:lang w:eastAsia="uk-UA"/>
        </w:rPr>
      </w:pPr>
      <w:r>
        <w:rPr>
          <w:rFonts w:ascii="Times New Roman" w:hAnsi="Times New Roman"/>
          <w:sz w:val="24"/>
          <w:szCs w:val="24"/>
          <w:lang w:eastAsia="uk-UA"/>
        </w:rPr>
        <w:t>1.Учасник повинен надати к</w:t>
      </w:r>
      <w:r w:rsidRPr="00162D7B">
        <w:rPr>
          <w:rFonts w:ascii="Times New Roman" w:hAnsi="Times New Roman"/>
          <w:sz w:val="24"/>
          <w:szCs w:val="24"/>
          <w:lang w:eastAsia="uk-UA"/>
        </w:rPr>
        <w:t xml:space="preserve">опію ліцензії на оптову або роздрібну торгівлю лікарськими засобами, а для виробника - ліцензію на виробництво лікарських засобів. </w:t>
      </w:r>
    </w:p>
    <w:p w14:paraId="50A1C6ED" w14:textId="7A422CEF" w:rsidR="00843EE2" w:rsidRPr="00162D7B" w:rsidRDefault="00843EE2" w:rsidP="00843EE2">
      <w:pPr>
        <w:widowControl w:val="0"/>
        <w:spacing w:after="60"/>
        <w:ind w:left="-18" w:right="68"/>
        <w:contextualSpacing/>
        <w:jc w:val="both"/>
        <w:rPr>
          <w:rFonts w:ascii="Times New Roman" w:hAnsi="Times New Roman"/>
          <w:sz w:val="24"/>
          <w:szCs w:val="24"/>
          <w:lang w:eastAsia="uk-UA"/>
        </w:rPr>
      </w:pPr>
      <w:r>
        <w:rPr>
          <w:rFonts w:ascii="Times New Roman" w:hAnsi="Times New Roman"/>
          <w:sz w:val="24"/>
          <w:szCs w:val="24"/>
          <w:lang w:eastAsia="uk-UA"/>
        </w:rPr>
        <w:t>2</w:t>
      </w:r>
      <w:r w:rsidRPr="00162D7B">
        <w:rPr>
          <w:rFonts w:ascii="Times New Roman" w:hAnsi="Times New Roman"/>
          <w:sz w:val="24"/>
          <w:szCs w:val="24"/>
          <w:lang w:eastAsia="uk-UA"/>
        </w:rPr>
        <w:t xml:space="preserve">. Лікарські засоби повинні бути зареєстровані в Україні. </w:t>
      </w:r>
    </w:p>
    <w:p w14:paraId="01380A42" w14:textId="335BE0BE" w:rsidR="00843EE2" w:rsidRPr="000B012F" w:rsidRDefault="00843EE2" w:rsidP="00843EE2">
      <w:pPr>
        <w:widowControl w:val="0"/>
        <w:spacing w:after="60"/>
        <w:ind w:left="-18" w:right="68"/>
        <w:contextualSpacing/>
        <w:jc w:val="both"/>
        <w:rPr>
          <w:rFonts w:ascii="Times New Roman" w:hAnsi="Times New Roman"/>
          <w:sz w:val="24"/>
          <w:szCs w:val="24"/>
          <w:lang w:eastAsia="uk-UA"/>
        </w:rPr>
      </w:pPr>
      <w:r>
        <w:rPr>
          <w:rFonts w:ascii="Times New Roman" w:hAnsi="Times New Roman"/>
          <w:sz w:val="24"/>
          <w:szCs w:val="24"/>
          <w:lang w:eastAsia="uk-UA"/>
        </w:rPr>
        <w:t>3</w:t>
      </w:r>
      <w:r w:rsidRPr="00162D7B">
        <w:rPr>
          <w:rFonts w:ascii="Times New Roman" w:hAnsi="Times New Roman"/>
          <w:sz w:val="24"/>
          <w:szCs w:val="24"/>
          <w:lang w:eastAsia="uk-UA"/>
        </w:rPr>
        <w:t xml:space="preserve">. </w:t>
      </w:r>
      <w:r w:rsidRPr="000B012F">
        <w:rPr>
          <w:rFonts w:ascii="Times New Roman" w:hAnsi="Times New Roman"/>
          <w:sz w:val="24"/>
          <w:szCs w:val="24"/>
          <w:lang w:eastAsia="uk-UA"/>
        </w:rPr>
        <w:t>Лікарський засіб повинен бути внесеним до «Реєстру оптово-відпускних цін на лікарські засоби» або «Реєстру відомостей щодо граничних оптово-відпускних цін на деякі лікарські засоби, що закуповуються за бюджетні кошти та підлягають референтному ціноутворенню».</w:t>
      </w:r>
    </w:p>
    <w:p w14:paraId="5DEE4810" w14:textId="77777777" w:rsidR="00843EE2" w:rsidRPr="000B012F" w:rsidRDefault="00843EE2" w:rsidP="00843EE2">
      <w:pPr>
        <w:widowControl w:val="0"/>
        <w:spacing w:after="60"/>
        <w:ind w:left="-18" w:right="68"/>
        <w:contextualSpacing/>
        <w:jc w:val="both"/>
        <w:rPr>
          <w:rFonts w:ascii="Times New Roman" w:hAnsi="Times New Roman"/>
          <w:sz w:val="24"/>
          <w:szCs w:val="24"/>
          <w:lang w:eastAsia="uk-UA"/>
        </w:rPr>
      </w:pPr>
      <w:r w:rsidRPr="000B012F">
        <w:rPr>
          <w:rFonts w:ascii="Times New Roman" w:hAnsi="Times New Roman"/>
          <w:sz w:val="24"/>
          <w:szCs w:val="24"/>
          <w:lang w:eastAsia="uk-UA"/>
        </w:rPr>
        <w:t>У складі своєї пропозиції учасник повинен надати інформацію щодо зареєстрованих цін з «Реєстру оптово-відпускних цін на лікарські засоби» або «Реєстру відомостей щодо граничних оптово-відпускних цін на деякі лікарські засоби, що закуповуються за бюджетні кошти та підлягають референтному ціноутворенню» на запропоновані Учасником товари (згідно  законодавства  України, діючого  на  дату  подання тендерних пропозиції).</w:t>
      </w:r>
    </w:p>
    <w:p w14:paraId="194F6F99" w14:textId="77777777" w:rsidR="00843EE2" w:rsidRPr="005B1838" w:rsidRDefault="00843EE2" w:rsidP="00843EE2">
      <w:pPr>
        <w:widowControl w:val="0"/>
        <w:spacing w:after="60"/>
        <w:ind w:left="-18" w:right="68"/>
        <w:contextualSpacing/>
        <w:jc w:val="both"/>
        <w:rPr>
          <w:rFonts w:ascii="Times New Roman" w:hAnsi="Times New Roman"/>
          <w:sz w:val="24"/>
          <w:szCs w:val="24"/>
          <w:lang w:eastAsia="uk-UA"/>
        </w:rPr>
      </w:pPr>
      <w:r w:rsidRPr="000B012F">
        <w:rPr>
          <w:rFonts w:ascii="Times New Roman" w:hAnsi="Times New Roman"/>
          <w:sz w:val="24"/>
          <w:szCs w:val="24"/>
          <w:lang w:eastAsia="uk-UA"/>
        </w:rPr>
        <w:t xml:space="preserve">Учасник повинен надати письмове </w:t>
      </w:r>
      <w:r>
        <w:rPr>
          <w:rFonts w:ascii="Times New Roman" w:hAnsi="Times New Roman"/>
          <w:sz w:val="24"/>
          <w:szCs w:val="24"/>
          <w:lang w:eastAsia="uk-UA"/>
        </w:rPr>
        <w:t>п</w:t>
      </w:r>
      <w:r w:rsidRPr="000B012F">
        <w:rPr>
          <w:rFonts w:ascii="Times New Roman" w:hAnsi="Times New Roman"/>
          <w:sz w:val="24"/>
          <w:szCs w:val="24"/>
          <w:lang w:eastAsia="uk-UA"/>
        </w:rPr>
        <w:t>ідтвердження цієї інформації у вигляді довідки у довільній  формі від свого імені з інформацією щодо зареєстрованої ціни з відповідних реєстрів.</w:t>
      </w:r>
    </w:p>
    <w:p w14:paraId="3F26C257" w14:textId="77777777" w:rsidR="00843EE2" w:rsidRDefault="00843EE2" w:rsidP="00FF5464">
      <w:pPr>
        <w:spacing w:after="0" w:line="240" w:lineRule="auto"/>
        <w:jc w:val="both"/>
        <w:rPr>
          <w:rFonts w:ascii="Times New Roman" w:eastAsia="Cambria" w:hAnsi="Times New Roman" w:cs="Times New Roman"/>
          <w:b/>
          <w:bCs/>
          <w:color w:val="3B3B3B"/>
          <w:sz w:val="24"/>
          <w:szCs w:val="24"/>
        </w:rPr>
      </w:pPr>
    </w:p>
    <w:p w14:paraId="62D25F93" w14:textId="06F8F24B" w:rsidR="00FF5464" w:rsidRPr="00FF5464" w:rsidRDefault="00FF5464" w:rsidP="00FF5464">
      <w:pPr>
        <w:spacing w:after="0" w:line="240" w:lineRule="auto"/>
        <w:jc w:val="both"/>
        <w:rPr>
          <w:rFonts w:ascii="Times New Roman" w:eastAsia="Cambria" w:hAnsi="Times New Roman" w:cs="Times New Roman"/>
          <w:color w:val="3B3B3B"/>
          <w:sz w:val="24"/>
          <w:szCs w:val="24"/>
        </w:rPr>
      </w:pPr>
      <w:r w:rsidRPr="00FF5464">
        <w:rPr>
          <w:rFonts w:ascii="Times New Roman" w:eastAsia="Cambria" w:hAnsi="Times New Roman" w:cs="Times New Roman"/>
          <w:b/>
          <w:bCs/>
          <w:color w:val="3B3B3B"/>
          <w:sz w:val="24"/>
          <w:szCs w:val="24"/>
        </w:rPr>
        <w:t>3.Очікувана вартість предмета закупівлі</w:t>
      </w:r>
      <w:r w:rsidRPr="00FF5464">
        <w:rPr>
          <w:rFonts w:ascii="Times New Roman" w:eastAsia="Cambria" w:hAnsi="Times New Roman" w:cs="Times New Roman"/>
          <w:color w:val="3B3B3B"/>
          <w:sz w:val="24"/>
          <w:szCs w:val="24"/>
        </w:rPr>
        <w:t xml:space="preserve"> – </w:t>
      </w:r>
      <w:r w:rsidR="00843EE2">
        <w:rPr>
          <w:rFonts w:ascii="Times New Roman" w:eastAsia="Cambria" w:hAnsi="Times New Roman" w:cs="Times New Roman"/>
          <w:color w:val="3B3B3B"/>
          <w:sz w:val="24"/>
          <w:szCs w:val="24"/>
        </w:rPr>
        <w:t>285 765,00</w:t>
      </w:r>
      <w:r>
        <w:rPr>
          <w:rFonts w:ascii="Times New Roman" w:eastAsia="Cambria" w:hAnsi="Times New Roman" w:cs="Times New Roman"/>
          <w:color w:val="3B3B3B"/>
          <w:sz w:val="24"/>
          <w:szCs w:val="24"/>
        </w:rPr>
        <w:t xml:space="preserve"> </w:t>
      </w:r>
      <w:r w:rsidRPr="00FF5464">
        <w:rPr>
          <w:rFonts w:ascii="Times New Roman" w:eastAsia="Cambria" w:hAnsi="Times New Roman" w:cs="Times New Roman"/>
          <w:color w:val="3B3B3B"/>
          <w:sz w:val="24"/>
          <w:szCs w:val="24"/>
        </w:rPr>
        <w:t xml:space="preserve"> грн. з ПДВ. </w:t>
      </w:r>
    </w:p>
    <w:p w14:paraId="535B5437" w14:textId="77777777" w:rsidR="00843EE2" w:rsidRDefault="00843EE2" w:rsidP="00FF5464">
      <w:pPr>
        <w:spacing w:after="0" w:line="240" w:lineRule="auto"/>
        <w:jc w:val="both"/>
        <w:rPr>
          <w:rFonts w:ascii="Times New Roman" w:eastAsia="Cambria" w:hAnsi="Times New Roman" w:cs="Times New Roman"/>
          <w:b/>
          <w:bCs/>
          <w:color w:val="3B3B3B"/>
          <w:sz w:val="24"/>
          <w:szCs w:val="24"/>
        </w:rPr>
      </w:pPr>
    </w:p>
    <w:p w14:paraId="1814ED0D" w14:textId="1773DFBF" w:rsidR="00FF5464" w:rsidRPr="00FF5464" w:rsidRDefault="00FF5464" w:rsidP="00FF5464">
      <w:pPr>
        <w:spacing w:after="0" w:line="240" w:lineRule="auto"/>
        <w:jc w:val="both"/>
        <w:rPr>
          <w:rFonts w:ascii="Times New Roman" w:eastAsia="Cambria" w:hAnsi="Times New Roman" w:cs="Times New Roman"/>
          <w:b/>
          <w:bCs/>
          <w:color w:val="3B3B3B"/>
          <w:sz w:val="24"/>
          <w:szCs w:val="24"/>
        </w:rPr>
      </w:pPr>
      <w:r w:rsidRPr="00FF5464">
        <w:rPr>
          <w:rFonts w:ascii="Times New Roman" w:eastAsia="Cambria" w:hAnsi="Times New Roman" w:cs="Times New Roman"/>
          <w:b/>
          <w:bCs/>
          <w:color w:val="3B3B3B"/>
          <w:sz w:val="24"/>
          <w:szCs w:val="24"/>
        </w:rPr>
        <w:t>4.Обґрунтування очікуваної вартості предмета закупівлі:</w:t>
      </w:r>
    </w:p>
    <w:p w14:paraId="533F61BC" w14:textId="068FD854" w:rsidR="00FF5464" w:rsidRDefault="00FF5464" w:rsidP="00FF5464">
      <w:pPr>
        <w:spacing w:after="0" w:line="240" w:lineRule="auto"/>
        <w:jc w:val="both"/>
        <w:rPr>
          <w:rFonts w:ascii="Times New Roman" w:hAnsi="Times New Roman" w:cs="Times New Roman"/>
          <w:sz w:val="24"/>
          <w:szCs w:val="24"/>
        </w:rPr>
      </w:pPr>
      <w:r w:rsidRPr="00FF5464">
        <w:rPr>
          <w:rFonts w:ascii="Times New Roman" w:eastAsia="Cambria" w:hAnsi="Times New Roman" w:cs="Times New Roman"/>
          <w:color w:val="3B3B3B"/>
          <w:sz w:val="24"/>
          <w:szCs w:val="24"/>
        </w:rPr>
        <w:t xml:space="preserve"> </w:t>
      </w:r>
      <w:r w:rsidRPr="00FF5464">
        <w:rPr>
          <w:rFonts w:ascii="Times New Roman" w:hAnsi="Times New Roman" w:cs="Times New Roman"/>
          <w:sz w:val="24"/>
          <w:szCs w:val="24"/>
        </w:rPr>
        <w:t>При визначенні очікуваної вартості закупівлі проводився аналіз ціноутворення на ринку, з метою реалізації заходів комплексної програми Харківської міської ради «</w:t>
      </w:r>
      <w:proofErr w:type="spellStart"/>
      <w:r w:rsidRPr="00FF5464">
        <w:rPr>
          <w:rFonts w:ascii="Times New Roman" w:hAnsi="Times New Roman" w:cs="Times New Roman"/>
          <w:sz w:val="24"/>
          <w:szCs w:val="24"/>
        </w:rPr>
        <w:t>Іновації</w:t>
      </w:r>
      <w:proofErr w:type="spellEnd"/>
      <w:r w:rsidRPr="00FF5464">
        <w:rPr>
          <w:rFonts w:ascii="Times New Roman" w:hAnsi="Times New Roman" w:cs="Times New Roman"/>
          <w:sz w:val="24"/>
          <w:szCs w:val="24"/>
        </w:rPr>
        <w:t xml:space="preserve"> в пріоритетних напрямках розвитку галузі охорони здоров’я </w:t>
      </w:r>
      <w:proofErr w:type="spellStart"/>
      <w:r w:rsidRPr="00FF5464">
        <w:rPr>
          <w:rFonts w:ascii="Times New Roman" w:hAnsi="Times New Roman" w:cs="Times New Roman"/>
          <w:sz w:val="24"/>
          <w:szCs w:val="24"/>
        </w:rPr>
        <w:t>м.Харкова</w:t>
      </w:r>
      <w:proofErr w:type="spellEnd"/>
      <w:r w:rsidRPr="00FF5464">
        <w:rPr>
          <w:rFonts w:ascii="Times New Roman" w:hAnsi="Times New Roman" w:cs="Times New Roman"/>
          <w:sz w:val="24"/>
          <w:szCs w:val="24"/>
        </w:rPr>
        <w:t xml:space="preserve"> на 2011-2025 роки», та з урахуванням особливостей </w:t>
      </w:r>
      <w:r w:rsidR="00843EE2" w:rsidRPr="00843EE2">
        <w:rPr>
          <w:rFonts w:ascii="Times New Roman" w:hAnsi="Times New Roman" w:cs="Times New Roman"/>
          <w:sz w:val="24"/>
          <w:szCs w:val="24"/>
        </w:rPr>
        <w:t>подальш</w:t>
      </w:r>
      <w:r w:rsidR="00843EE2">
        <w:rPr>
          <w:rFonts w:ascii="Times New Roman" w:hAnsi="Times New Roman" w:cs="Times New Roman"/>
          <w:sz w:val="24"/>
          <w:szCs w:val="24"/>
        </w:rPr>
        <w:t xml:space="preserve">ого </w:t>
      </w:r>
      <w:r w:rsidR="00843EE2" w:rsidRPr="00843EE2">
        <w:rPr>
          <w:rFonts w:ascii="Times New Roman" w:hAnsi="Times New Roman" w:cs="Times New Roman"/>
          <w:sz w:val="24"/>
          <w:szCs w:val="24"/>
        </w:rPr>
        <w:t>використання товару</w:t>
      </w:r>
      <w:r w:rsidR="00353B8B">
        <w:rPr>
          <w:rFonts w:ascii="Times New Roman" w:hAnsi="Times New Roman" w:cs="Times New Roman"/>
          <w:sz w:val="24"/>
          <w:szCs w:val="24"/>
        </w:rPr>
        <w:t xml:space="preserve">, </w:t>
      </w:r>
      <w:r w:rsidR="00843EE2" w:rsidRPr="00843EE2">
        <w:rPr>
          <w:rFonts w:ascii="Times New Roman" w:hAnsi="Times New Roman" w:cs="Times New Roman"/>
          <w:sz w:val="24"/>
          <w:szCs w:val="24"/>
        </w:rPr>
        <w:t>умов поставки та інших характеристик шляхом  використання загальнодоступної  інформації, яка міститься у відкритих джерелах</w:t>
      </w:r>
      <w:r w:rsidR="00843EE2" w:rsidRPr="00FF5464">
        <w:rPr>
          <w:rFonts w:ascii="Times New Roman" w:hAnsi="Times New Roman" w:cs="Times New Roman"/>
          <w:sz w:val="24"/>
          <w:szCs w:val="24"/>
        </w:rPr>
        <w:t xml:space="preserve"> </w:t>
      </w:r>
      <w:r w:rsidRPr="00FF5464">
        <w:rPr>
          <w:rFonts w:ascii="Times New Roman" w:hAnsi="Times New Roman" w:cs="Times New Roman"/>
          <w:sz w:val="24"/>
          <w:szCs w:val="24"/>
        </w:rPr>
        <w:t>і наявні підприємства що мають право на реалізацію, через вивчення ціни товару, що міститься в мережі Інтернет у відкритому доступі.</w:t>
      </w:r>
    </w:p>
    <w:sectPr w:rsidR="00FF54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73D00"/>
    <w:multiLevelType w:val="hybridMultilevel"/>
    <w:tmpl w:val="5750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531A8"/>
    <w:multiLevelType w:val="multilevel"/>
    <w:tmpl w:val="77440514"/>
    <w:lvl w:ilvl="0">
      <w:start w:val="1"/>
      <w:numFmt w:val="decimal"/>
      <w:lvlText w:val="%1."/>
      <w:lvlJc w:val="left"/>
      <w:pPr>
        <w:ind w:left="331" w:hanging="266"/>
        <w:jc w:val="right"/>
      </w:pPr>
      <w:rPr>
        <w:rFonts w:hint="default"/>
        <w:spacing w:val="-1"/>
        <w:w w:val="88"/>
        <w:lang w:val="uk-UA" w:eastAsia="en-US" w:bidi="ar-SA"/>
      </w:rPr>
    </w:lvl>
    <w:lvl w:ilvl="1">
      <w:start w:val="1"/>
      <w:numFmt w:val="decimal"/>
      <w:lvlText w:val="%1.%2."/>
      <w:lvlJc w:val="left"/>
      <w:pPr>
        <w:ind w:left="333" w:hanging="449"/>
      </w:pPr>
      <w:rPr>
        <w:rFonts w:ascii="Cambria" w:eastAsia="Cambria" w:hAnsi="Cambria" w:cs="Cambria" w:hint="default"/>
        <w:b w:val="0"/>
        <w:bCs w:val="0"/>
        <w:i w:val="0"/>
        <w:iCs w:val="0"/>
        <w:color w:val="383838"/>
        <w:spacing w:val="-1"/>
        <w:w w:val="97"/>
        <w:sz w:val="23"/>
        <w:szCs w:val="23"/>
        <w:lang w:val="uk-UA" w:eastAsia="en-US" w:bidi="ar-SA"/>
      </w:rPr>
    </w:lvl>
    <w:lvl w:ilvl="2">
      <w:numFmt w:val="bullet"/>
      <w:lvlText w:val="•"/>
      <w:lvlJc w:val="left"/>
      <w:pPr>
        <w:ind w:left="2445" w:hanging="449"/>
      </w:pPr>
      <w:rPr>
        <w:rFonts w:hint="default"/>
        <w:lang w:val="uk-UA" w:eastAsia="en-US" w:bidi="ar-SA"/>
      </w:rPr>
    </w:lvl>
    <w:lvl w:ilvl="3">
      <w:numFmt w:val="bullet"/>
      <w:lvlText w:val="•"/>
      <w:lvlJc w:val="left"/>
      <w:pPr>
        <w:ind w:left="3498" w:hanging="449"/>
      </w:pPr>
      <w:rPr>
        <w:rFonts w:hint="default"/>
        <w:lang w:val="uk-UA" w:eastAsia="en-US" w:bidi="ar-SA"/>
      </w:rPr>
    </w:lvl>
    <w:lvl w:ilvl="4">
      <w:numFmt w:val="bullet"/>
      <w:lvlText w:val="•"/>
      <w:lvlJc w:val="left"/>
      <w:pPr>
        <w:ind w:left="4551" w:hanging="449"/>
      </w:pPr>
      <w:rPr>
        <w:rFonts w:hint="default"/>
        <w:lang w:val="uk-UA" w:eastAsia="en-US" w:bidi="ar-SA"/>
      </w:rPr>
    </w:lvl>
    <w:lvl w:ilvl="5">
      <w:numFmt w:val="bullet"/>
      <w:lvlText w:val="•"/>
      <w:lvlJc w:val="left"/>
      <w:pPr>
        <w:ind w:left="5604" w:hanging="449"/>
      </w:pPr>
      <w:rPr>
        <w:rFonts w:hint="default"/>
        <w:lang w:val="uk-UA" w:eastAsia="en-US" w:bidi="ar-SA"/>
      </w:rPr>
    </w:lvl>
    <w:lvl w:ilvl="6">
      <w:numFmt w:val="bullet"/>
      <w:lvlText w:val="•"/>
      <w:lvlJc w:val="left"/>
      <w:pPr>
        <w:ind w:left="6657" w:hanging="449"/>
      </w:pPr>
      <w:rPr>
        <w:rFonts w:hint="default"/>
        <w:lang w:val="uk-UA" w:eastAsia="en-US" w:bidi="ar-SA"/>
      </w:rPr>
    </w:lvl>
    <w:lvl w:ilvl="7">
      <w:numFmt w:val="bullet"/>
      <w:lvlText w:val="•"/>
      <w:lvlJc w:val="left"/>
      <w:pPr>
        <w:ind w:left="7710" w:hanging="449"/>
      </w:pPr>
      <w:rPr>
        <w:rFonts w:hint="default"/>
        <w:lang w:val="uk-UA" w:eastAsia="en-US" w:bidi="ar-SA"/>
      </w:rPr>
    </w:lvl>
    <w:lvl w:ilvl="8">
      <w:numFmt w:val="bullet"/>
      <w:lvlText w:val="•"/>
      <w:lvlJc w:val="left"/>
      <w:pPr>
        <w:ind w:left="8763" w:hanging="449"/>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64"/>
    <w:rsid w:val="00353B8B"/>
    <w:rsid w:val="00843EE2"/>
    <w:rsid w:val="008D7CEE"/>
    <w:rsid w:val="00C6030F"/>
    <w:rsid w:val="00FF5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8AE8"/>
  <w15:chartTrackingRefBased/>
  <w15:docId w15:val="{AC1D5D93-2123-45C8-8543-31477ECD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hapter10,List Paragraph,Список уровня 2,название табл/рис,заголовок 1.1,Number Bullets,List Paragraph (numbered (a)),Абзац списка литеральный,11111,List Paragraph_Num123,Литература,Bullet Number,Bullet 1,Use Case List Paragraph,lp1,lp11"/>
    <w:basedOn w:val="a"/>
    <w:link w:val="a4"/>
    <w:uiPriority w:val="34"/>
    <w:qFormat/>
    <w:rsid w:val="00FF5464"/>
    <w:pPr>
      <w:widowControl w:val="0"/>
      <w:autoSpaceDE w:val="0"/>
      <w:autoSpaceDN w:val="0"/>
      <w:spacing w:after="0" w:line="240" w:lineRule="auto"/>
      <w:ind w:left="777" w:hanging="410"/>
    </w:pPr>
    <w:rPr>
      <w:rFonts w:ascii="Cambria" w:eastAsia="Cambria" w:hAnsi="Cambria" w:cs="Cambria"/>
    </w:rPr>
  </w:style>
  <w:style w:type="character" w:customStyle="1" w:styleId="a4">
    <w:name w:val="Абзац списку Знак"/>
    <w:aliases w:val="Chapter10 Знак,List Paragraph Знак,Список уровня 2 Знак,название табл/рис Знак,заголовок 1.1 Знак,Number Bullets Знак,List Paragraph (numbered (a)) Знак,Абзац списка литеральный Знак,11111 Знак,List Paragraph_Num123 Знак,Bullet 1 Знак"/>
    <w:link w:val="a3"/>
    <w:uiPriority w:val="1"/>
    <w:qFormat/>
    <w:locked/>
    <w:rsid w:val="00FF5464"/>
    <w:rPr>
      <w:rFonts w:ascii="Cambria" w:eastAsia="Cambria" w:hAnsi="Cambria" w:cs="Cambria"/>
    </w:rPr>
  </w:style>
  <w:style w:type="table" w:styleId="a5">
    <w:name w:val="Table Grid"/>
    <w:basedOn w:val="a1"/>
    <w:uiPriority w:val="59"/>
    <w:rsid w:val="00843EE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3401</Words>
  <Characters>1940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LocalUser</cp:lastModifiedBy>
  <cp:revision>3</cp:revision>
  <dcterms:created xsi:type="dcterms:W3CDTF">2023-04-17T05:57:00Z</dcterms:created>
  <dcterms:modified xsi:type="dcterms:W3CDTF">2023-04-17T05:58:00Z</dcterms:modified>
</cp:coreProperties>
</file>